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AF348" w14:textId="77777777" w:rsidR="00C81E2D" w:rsidRDefault="00C81E2D" w:rsidP="00F71A0C">
      <w:pPr>
        <w:rPr>
          <w:bCs/>
          <w:sz w:val="22"/>
          <w:szCs w:val="22"/>
          <w:lang w:val="fr-CH"/>
        </w:rPr>
      </w:pPr>
    </w:p>
    <w:p w14:paraId="166D9241" w14:textId="70A7968D" w:rsidR="00D42EDF" w:rsidRPr="00D42EDF" w:rsidRDefault="00D42EDF" w:rsidP="00D42EDF">
      <w:pPr>
        <w:rPr>
          <w:b/>
          <w:bCs/>
          <w:sz w:val="22"/>
          <w:szCs w:val="22"/>
          <w:lang w:val="fr-CH"/>
        </w:rPr>
      </w:pPr>
      <w:r w:rsidRPr="004B6559">
        <w:rPr>
          <w:b/>
          <w:bCs/>
          <w:sz w:val="24"/>
          <w:szCs w:val="22"/>
          <w:lang w:val="fr-CH"/>
        </w:rPr>
        <w:t xml:space="preserve">Fiscalité cantonale: </w:t>
      </w:r>
      <w:r w:rsidR="00AC4960">
        <w:rPr>
          <w:b/>
          <w:bCs/>
          <w:sz w:val="24"/>
          <w:szCs w:val="22"/>
          <w:lang w:val="fr-CH"/>
        </w:rPr>
        <w:t>u</w:t>
      </w:r>
      <w:r w:rsidRPr="004B6559">
        <w:rPr>
          <w:b/>
          <w:bCs/>
          <w:sz w:val="24"/>
          <w:szCs w:val="22"/>
          <w:lang w:val="fr-CH"/>
        </w:rPr>
        <w:t>n nouveau paradigme !</w:t>
      </w:r>
      <w:r w:rsidRPr="004B6559">
        <w:rPr>
          <w:b/>
          <w:bCs/>
          <w:sz w:val="24"/>
          <w:szCs w:val="22"/>
          <w:lang w:val="fr-CH"/>
        </w:rPr>
        <w:br/>
        <w:t>Script de la présentation</w:t>
      </w:r>
      <w:r w:rsidR="00910823" w:rsidRPr="004B6559">
        <w:rPr>
          <w:b/>
          <w:bCs/>
          <w:sz w:val="24"/>
          <w:szCs w:val="22"/>
          <w:lang w:val="fr-CH"/>
        </w:rPr>
        <w:t xml:space="preserve"> (version courte)</w:t>
      </w:r>
    </w:p>
    <w:p w14:paraId="2F3430B4" w14:textId="67CD8AB3" w:rsidR="00C81E2D" w:rsidRPr="00C81E2D" w:rsidRDefault="00C81E2D" w:rsidP="00F71A0C">
      <w:pPr>
        <w:rPr>
          <w:b/>
          <w:bCs/>
          <w:sz w:val="22"/>
          <w:szCs w:val="22"/>
          <w:lang w:val="fr-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
        <w:gridCol w:w="2940"/>
        <w:gridCol w:w="11422"/>
      </w:tblGrid>
      <w:tr w:rsidR="00CC3171" w:rsidRPr="00D42EDF" w14:paraId="70BAF9A7" w14:textId="77777777" w:rsidTr="00CC3171">
        <w:tc>
          <w:tcPr>
            <w:tcW w:w="330" w:type="dxa"/>
            <w:tcMar>
              <w:left w:w="57" w:type="dxa"/>
              <w:right w:w="57" w:type="dxa"/>
            </w:tcMar>
          </w:tcPr>
          <w:p w14:paraId="4BAE4A5A" w14:textId="77777777" w:rsidR="00CC3171" w:rsidRPr="004B6559" w:rsidRDefault="00CC3171" w:rsidP="002E3FB6">
            <w:pPr>
              <w:jc w:val="center"/>
              <w:rPr>
                <w:b/>
                <w:bCs/>
                <w:color w:val="A6A6A6" w:themeColor="background1" w:themeShade="A6"/>
                <w:lang w:val="fr-CH"/>
              </w:rPr>
            </w:pPr>
          </w:p>
        </w:tc>
        <w:tc>
          <w:tcPr>
            <w:tcW w:w="2940" w:type="dxa"/>
            <w:tcMar>
              <w:left w:w="0" w:type="dxa"/>
              <w:right w:w="0" w:type="dxa"/>
            </w:tcMar>
            <w:vAlign w:val="center"/>
          </w:tcPr>
          <w:p w14:paraId="78673B3B" w14:textId="77777777" w:rsidR="00CC3171" w:rsidRPr="002E3FB6" w:rsidRDefault="00CC3171" w:rsidP="00F71A0C">
            <w:pPr>
              <w:rPr>
                <w:bCs/>
                <w:noProof/>
                <w:lang w:val="fr-CH" w:eastAsia="fr-CH"/>
              </w:rPr>
            </w:pPr>
          </w:p>
        </w:tc>
        <w:tc>
          <w:tcPr>
            <w:tcW w:w="11422" w:type="dxa"/>
          </w:tcPr>
          <w:p w14:paraId="2B582CCA" w14:textId="77777777" w:rsidR="00CC3171" w:rsidRPr="004B6559" w:rsidRDefault="00CC3171" w:rsidP="004B6559">
            <w:pPr>
              <w:jc w:val="both"/>
              <w:rPr>
                <w:bCs/>
                <w:sz w:val="24"/>
                <w:szCs w:val="24"/>
                <w:lang w:val="fr-CH"/>
              </w:rPr>
            </w:pPr>
          </w:p>
        </w:tc>
      </w:tr>
      <w:tr w:rsidR="002E3FB6" w:rsidRPr="00D42EDF" w14:paraId="7675B56F" w14:textId="77777777" w:rsidTr="00CC3171">
        <w:tc>
          <w:tcPr>
            <w:tcW w:w="330" w:type="dxa"/>
            <w:tcMar>
              <w:left w:w="57" w:type="dxa"/>
              <w:right w:w="57" w:type="dxa"/>
            </w:tcMar>
          </w:tcPr>
          <w:p w14:paraId="4A56ADF7" w14:textId="3DC7BEC1" w:rsidR="00D42EDF" w:rsidRPr="004B6559" w:rsidRDefault="00D42EDF" w:rsidP="002E3FB6">
            <w:pPr>
              <w:jc w:val="center"/>
              <w:rPr>
                <w:b/>
                <w:bCs/>
                <w:color w:val="A6A6A6" w:themeColor="background1" w:themeShade="A6"/>
                <w:lang w:val="fr-CH"/>
              </w:rPr>
            </w:pPr>
            <w:r w:rsidRPr="004B6559">
              <w:rPr>
                <w:b/>
                <w:bCs/>
                <w:color w:val="A6A6A6" w:themeColor="background1" w:themeShade="A6"/>
                <w:lang w:val="fr-CH"/>
              </w:rPr>
              <w:t>1</w:t>
            </w:r>
          </w:p>
        </w:tc>
        <w:tc>
          <w:tcPr>
            <w:tcW w:w="2940" w:type="dxa"/>
            <w:tcMar>
              <w:left w:w="0" w:type="dxa"/>
              <w:right w:w="0" w:type="dxa"/>
            </w:tcMar>
            <w:vAlign w:val="center"/>
          </w:tcPr>
          <w:p w14:paraId="7A5CABB4" w14:textId="78C014B8" w:rsidR="00D42EDF" w:rsidRPr="00D42EDF" w:rsidRDefault="002E3FB6" w:rsidP="00F71A0C">
            <w:pPr>
              <w:rPr>
                <w:bCs/>
                <w:lang w:val="fr-CH"/>
              </w:rPr>
            </w:pPr>
            <w:r w:rsidRPr="002E3FB6">
              <w:rPr>
                <w:bCs/>
                <w:noProof/>
                <w:lang w:val="fr-CH" w:eastAsia="fr-CH"/>
              </w:rPr>
              <w:drawing>
                <wp:inline distT="0" distB="0" distL="0" distR="0" wp14:anchorId="7BE7CF07" wp14:editId="1945C382">
                  <wp:extent cx="1836000" cy="1032750"/>
                  <wp:effectExtent l="19050" t="19050" r="12065" b="152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6000" cy="1032750"/>
                          </a:xfrm>
                          <a:prstGeom prst="rect">
                            <a:avLst/>
                          </a:prstGeom>
                          <a:ln w="6350">
                            <a:solidFill>
                              <a:schemeClr val="tx1"/>
                            </a:solidFill>
                          </a:ln>
                          <a:effectLst/>
                        </pic:spPr>
                      </pic:pic>
                    </a:graphicData>
                  </a:graphic>
                </wp:inline>
              </w:drawing>
            </w:r>
          </w:p>
        </w:tc>
        <w:tc>
          <w:tcPr>
            <w:tcW w:w="11422" w:type="dxa"/>
          </w:tcPr>
          <w:p w14:paraId="50340376" w14:textId="4723AC81" w:rsidR="000345C0" w:rsidRPr="004B6559" w:rsidRDefault="000345C0" w:rsidP="004B6559">
            <w:pPr>
              <w:jc w:val="both"/>
              <w:rPr>
                <w:bCs/>
                <w:sz w:val="24"/>
                <w:szCs w:val="24"/>
                <w:lang w:val="fr-CH"/>
              </w:rPr>
            </w:pPr>
          </w:p>
        </w:tc>
      </w:tr>
      <w:tr w:rsidR="00CC3171" w:rsidRPr="00D42EDF" w14:paraId="7A9F46D3" w14:textId="77777777" w:rsidTr="00CC3171">
        <w:tc>
          <w:tcPr>
            <w:tcW w:w="330" w:type="dxa"/>
            <w:tcBorders>
              <w:bottom w:val="single" w:sz="4" w:space="0" w:color="auto"/>
            </w:tcBorders>
            <w:tcMar>
              <w:left w:w="57" w:type="dxa"/>
              <w:right w:w="57" w:type="dxa"/>
            </w:tcMar>
          </w:tcPr>
          <w:p w14:paraId="27F41C35" w14:textId="77777777" w:rsidR="00CC3171" w:rsidRDefault="00CC3171" w:rsidP="002E3FB6">
            <w:pPr>
              <w:jc w:val="center"/>
              <w:rPr>
                <w:b/>
                <w:bCs/>
                <w:color w:val="A6A6A6" w:themeColor="background1" w:themeShade="A6"/>
                <w:lang w:val="fr-CH"/>
              </w:rPr>
            </w:pPr>
          </w:p>
        </w:tc>
        <w:tc>
          <w:tcPr>
            <w:tcW w:w="2940" w:type="dxa"/>
            <w:tcBorders>
              <w:bottom w:val="single" w:sz="4" w:space="0" w:color="auto"/>
            </w:tcBorders>
            <w:tcMar>
              <w:left w:w="0" w:type="dxa"/>
              <w:right w:w="0" w:type="dxa"/>
            </w:tcMar>
            <w:vAlign w:val="center"/>
          </w:tcPr>
          <w:p w14:paraId="5AEAD620" w14:textId="77777777" w:rsidR="00CC3171" w:rsidRPr="00910823" w:rsidRDefault="00CC3171" w:rsidP="00F71A0C">
            <w:pPr>
              <w:rPr>
                <w:noProof/>
                <w:lang w:val="fr-CH" w:eastAsia="fr-CH"/>
              </w:rPr>
            </w:pPr>
          </w:p>
        </w:tc>
        <w:tc>
          <w:tcPr>
            <w:tcW w:w="11422" w:type="dxa"/>
            <w:tcBorders>
              <w:bottom w:val="single" w:sz="4" w:space="0" w:color="auto"/>
            </w:tcBorders>
          </w:tcPr>
          <w:p w14:paraId="7E255E4A" w14:textId="77777777" w:rsidR="00CC3171" w:rsidRDefault="00CC3171" w:rsidP="004B6559">
            <w:pPr>
              <w:jc w:val="both"/>
              <w:rPr>
                <w:bCs/>
                <w:sz w:val="24"/>
                <w:szCs w:val="24"/>
                <w:lang w:val="fr-CH"/>
              </w:rPr>
            </w:pPr>
          </w:p>
        </w:tc>
      </w:tr>
      <w:tr w:rsidR="00CC3171" w:rsidRPr="00D42EDF" w14:paraId="4FF9F674" w14:textId="77777777" w:rsidTr="00CC3171">
        <w:tc>
          <w:tcPr>
            <w:tcW w:w="330" w:type="dxa"/>
            <w:tcBorders>
              <w:top w:val="single" w:sz="4" w:space="0" w:color="auto"/>
            </w:tcBorders>
            <w:tcMar>
              <w:left w:w="57" w:type="dxa"/>
              <w:right w:w="57" w:type="dxa"/>
            </w:tcMar>
          </w:tcPr>
          <w:p w14:paraId="7A47C928" w14:textId="77777777" w:rsidR="00CC3171" w:rsidRPr="004B6559" w:rsidRDefault="00CC3171" w:rsidP="002E3FB6">
            <w:pPr>
              <w:jc w:val="center"/>
              <w:rPr>
                <w:b/>
                <w:bCs/>
                <w:color w:val="A6A6A6" w:themeColor="background1" w:themeShade="A6"/>
                <w:lang w:val="fr-CH"/>
              </w:rPr>
            </w:pPr>
          </w:p>
        </w:tc>
        <w:tc>
          <w:tcPr>
            <w:tcW w:w="2940" w:type="dxa"/>
            <w:tcBorders>
              <w:top w:val="single" w:sz="4" w:space="0" w:color="auto"/>
            </w:tcBorders>
            <w:tcMar>
              <w:left w:w="0" w:type="dxa"/>
              <w:right w:w="0" w:type="dxa"/>
            </w:tcMar>
            <w:vAlign w:val="center"/>
          </w:tcPr>
          <w:p w14:paraId="2EFD0C94" w14:textId="77777777" w:rsidR="00CC3171" w:rsidRPr="00910823" w:rsidRDefault="00CC3171" w:rsidP="00F71A0C">
            <w:pPr>
              <w:rPr>
                <w:noProof/>
                <w:lang w:val="fr-CH" w:eastAsia="fr-CH"/>
              </w:rPr>
            </w:pPr>
          </w:p>
        </w:tc>
        <w:tc>
          <w:tcPr>
            <w:tcW w:w="11422" w:type="dxa"/>
            <w:tcBorders>
              <w:top w:val="single" w:sz="4" w:space="0" w:color="auto"/>
            </w:tcBorders>
          </w:tcPr>
          <w:p w14:paraId="3CD845C9" w14:textId="77777777" w:rsidR="00CC3171" w:rsidRPr="004B6559" w:rsidRDefault="00CC3171" w:rsidP="004B6559">
            <w:pPr>
              <w:jc w:val="both"/>
              <w:rPr>
                <w:bCs/>
                <w:sz w:val="24"/>
                <w:szCs w:val="24"/>
                <w:lang w:val="fr-CH"/>
              </w:rPr>
            </w:pPr>
          </w:p>
        </w:tc>
      </w:tr>
      <w:tr w:rsidR="00910823" w:rsidRPr="00D42EDF" w14:paraId="3232A3F9" w14:textId="77777777" w:rsidTr="004B6559">
        <w:tc>
          <w:tcPr>
            <w:tcW w:w="330" w:type="dxa"/>
            <w:tcMar>
              <w:left w:w="57" w:type="dxa"/>
              <w:right w:w="57" w:type="dxa"/>
            </w:tcMar>
          </w:tcPr>
          <w:p w14:paraId="3FB80D83" w14:textId="35D4985A" w:rsidR="00910823" w:rsidRPr="004B6559" w:rsidRDefault="00910823" w:rsidP="002E3FB6">
            <w:pPr>
              <w:jc w:val="center"/>
              <w:rPr>
                <w:b/>
                <w:bCs/>
                <w:color w:val="A6A6A6" w:themeColor="background1" w:themeShade="A6"/>
                <w:lang w:val="fr-CH"/>
              </w:rPr>
            </w:pPr>
            <w:r w:rsidRPr="004B6559">
              <w:rPr>
                <w:b/>
                <w:bCs/>
                <w:color w:val="A6A6A6" w:themeColor="background1" w:themeShade="A6"/>
                <w:lang w:val="fr-CH"/>
              </w:rPr>
              <w:t>2</w:t>
            </w:r>
          </w:p>
        </w:tc>
        <w:tc>
          <w:tcPr>
            <w:tcW w:w="2940" w:type="dxa"/>
            <w:tcMar>
              <w:left w:w="0" w:type="dxa"/>
              <w:right w:w="0" w:type="dxa"/>
            </w:tcMar>
            <w:vAlign w:val="center"/>
          </w:tcPr>
          <w:p w14:paraId="12EB28F8" w14:textId="630F78CE" w:rsidR="00910823" w:rsidRPr="002E3FB6" w:rsidRDefault="00910823" w:rsidP="00F71A0C">
            <w:pPr>
              <w:rPr>
                <w:noProof/>
                <w:lang w:val="fr-CH" w:eastAsia="fr-CH"/>
              </w:rPr>
            </w:pPr>
            <w:r w:rsidRPr="00910823">
              <w:rPr>
                <w:noProof/>
                <w:lang w:val="fr-CH" w:eastAsia="fr-CH"/>
              </w:rPr>
              <w:drawing>
                <wp:inline distT="0" distB="0" distL="0" distR="0" wp14:anchorId="639A565E" wp14:editId="09FF75E3">
                  <wp:extent cx="1836000" cy="1032750"/>
                  <wp:effectExtent l="19050" t="19050" r="12065" b="152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36000" cy="1032750"/>
                          </a:xfrm>
                          <a:prstGeom prst="rect">
                            <a:avLst/>
                          </a:prstGeom>
                          <a:ln w="6350">
                            <a:solidFill>
                              <a:schemeClr val="tx1"/>
                            </a:solidFill>
                          </a:ln>
                          <a:effectLst/>
                        </pic:spPr>
                      </pic:pic>
                    </a:graphicData>
                  </a:graphic>
                </wp:inline>
              </w:drawing>
            </w:r>
          </w:p>
        </w:tc>
        <w:tc>
          <w:tcPr>
            <w:tcW w:w="11422" w:type="dxa"/>
            <w:vMerge w:val="restart"/>
          </w:tcPr>
          <w:p w14:paraId="491502EB" w14:textId="77777777" w:rsidR="00E85117" w:rsidRPr="004B6559" w:rsidRDefault="00E85117" w:rsidP="004B6559">
            <w:pPr>
              <w:jc w:val="both"/>
              <w:rPr>
                <w:bCs/>
                <w:sz w:val="24"/>
                <w:szCs w:val="24"/>
                <w:lang w:val="fr-CH"/>
              </w:rPr>
            </w:pPr>
            <w:r w:rsidRPr="004B6559">
              <w:rPr>
                <w:bCs/>
                <w:sz w:val="24"/>
                <w:szCs w:val="24"/>
                <w:lang w:val="fr-CH"/>
              </w:rPr>
              <w:t>Avec plus de 30% d’économie en moins de 10 ans, cet exemple illustre parfaitement l’ampleur des réformes accomplies par le canton de Neuchâtel sur le plan de la fiscalité des personnes physiques.</w:t>
            </w:r>
          </w:p>
          <w:p w14:paraId="252C77C9" w14:textId="77777777" w:rsidR="00E85117" w:rsidRPr="004B6559" w:rsidRDefault="00E85117" w:rsidP="004B6559">
            <w:pPr>
              <w:jc w:val="both"/>
              <w:rPr>
                <w:bCs/>
                <w:sz w:val="24"/>
                <w:szCs w:val="24"/>
                <w:lang w:val="fr-CH"/>
              </w:rPr>
            </w:pPr>
          </w:p>
          <w:p w14:paraId="72087638" w14:textId="2048C83F" w:rsidR="004C6F9C" w:rsidRPr="004B6559" w:rsidRDefault="00E85117" w:rsidP="004B6559">
            <w:pPr>
              <w:jc w:val="both"/>
              <w:rPr>
                <w:bCs/>
                <w:sz w:val="24"/>
                <w:szCs w:val="24"/>
                <w:lang w:val="fr-CH"/>
              </w:rPr>
            </w:pPr>
            <w:r w:rsidRPr="004B6559">
              <w:rPr>
                <w:bCs/>
                <w:sz w:val="24"/>
                <w:szCs w:val="24"/>
                <w:lang w:val="fr-CH"/>
              </w:rPr>
              <w:t xml:space="preserve">Le barème fiscal a été </w:t>
            </w:r>
            <w:r w:rsidR="004C6F9C" w:rsidRPr="004B6559">
              <w:rPr>
                <w:bCs/>
                <w:sz w:val="24"/>
                <w:szCs w:val="24"/>
                <w:lang w:val="fr-CH"/>
              </w:rPr>
              <w:t xml:space="preserve">abaissé et revu </w:t>
            </w:r>
            <w:r w:rsidRPr="004B6559">
              <w:rPr>
                <w:bCs/>
                <w:sz w:val="24"/>
                <w:szCs w:val="24"/>
                <w:lang w:val="fr-CH"/>
              </w:rPr>
              <w:t>en profondeur</w:t>
            </w:r>
            <w:r w:rsidR="004C6F9C" w:rsidRPr="004B6559">
              <w:rPr>
                <w:bCs/>
                <w:sz w:val="24"/>
                <w:szCs w:val="24"/>
                <w:lang w:val="fr-CH"/>
              </w:rPr>
              <w:t xml:space="preserve"> pour tous les contribuables.</w:t>
            </w:r>
          </w:p>
          <w:p w14:paraId="28EACC9C" w14:textId="77777777" w:rsidR="004C6F9C" w:rsidRPr="004B6559" w:rsidRDefault="004C6F9C" w:rsidP="004B6559">
            <w:pPr>
              <w:jc w:val="both"/>
              <w:rPr>
                <w:bCs/>
                <w:sz w:val="24"/>
                <w:szCs w:val="24"/>
                <w:lang w:val="fr-CH"/>
              </w:rPr>
            </w:pPr>
          </w:p>
          <w:p w14:paraId="51A58143" w14:textId="23D86A77" w:rsidR="00E85117" w:rsidRPr="004B6559" w:rsidRDefault="004C6F9C" w:rsidP="004B6559">
            <w:pPr>
              <w:jc w:val="both"/>
              <w:rPr>
                <w:bCs/>
                <w:sz w:val="24"/>
                <w:szCs w:val="24"/>
                <w:lang w:val="fr-CH"/>
              </w:rPr>
            </w:pPr>
            <w:r w:rsidRPr="004B6559">
              <w:rPr>
                <w:bCs/>
                <w:sz w:val="24"/>
                <w:szCs w:val="24"/>
                <w:lang w:val="fr-CH"/>
              </w:rPr>
              <w:t>L’imposition des couples mariés a été abaissée.</w:t>
            </w:r>
          </w:p>
          <w:p w14:paraId="58869291" w14:textId="77777777" w:rsidR="00E85117" w:rsidRPr="004B6559" w:rsidRDefault="00E85117" w:rsidP="004B6559">
            <w:pPr>
              <w:jc w:val="both"/>
              <w:rPr>
                <w:bCs/>
                <w:sz w:val="24"/>
                <w:szCs w:val="24"/>
                <w:lang w:val="fr-CH"/>
              </w:rPr>
            </w:pPr>
          </w:p>
          <w:p w14:paraId="3B695BD6" w14:textId="01396A5B" w:rsidR="00E85117" w:rsidRPr="004B6559" w:rsidRDefault="00E85117" w:rsidP="004B6559">
            <w:pPr>
              <w:jc w:val="both"/>
              <w:rPr>
                <w:bCs/>
                <w:sz w:val="24"/>
                <w:szCs w:val="24"/>
                <w:lang w:val="fr-CH"/>
              </w:rPr>
            </w:pPr>
            <w:r w:rsidRPr="004B6559">
              <w:rPr>
                <w:bCs/>
                <w:sz w:val="24"/>
                <w:szCs w:val="24"/>
                <w:lang w:val="fr-CH"/>
              </w:rPr>
              <w:t>Les parents bénéficient désormais de rabais d’impôt</w:t>
            </w:r>
            <w:r w:rsidR="00AC4960">
              <w:rPr>
                <w:bCs/>
                <w:sz w:val="24"/>
                <w:szCs w:val="24"/>
                <w:lang w:val="fr-CH"/>
              </w:rPr>
              <w:t>s</w:t>
            </w:r>
            <w:r w:rsidRPr="004B6559">
              <w:rPr>
                <w:bCs/>
                <w:sz w:val="24"/>
                <w:szCs w:val="24"/>
                <w:lang w:val="fr-CH"/>
              </w:rPr>
              <w:t xml:space="preserve"> pour leurs enfants.</w:t>
            </w:r>
          </w:p>
          <w:p w14:paraId="17971F39" w14:textId="77777777" w:rsidR="00E85117" w:rsidRPr="004B6559" w:rsidRDefault="00E85117" w:rsidP="004B6559">
            <w:pPr>
              <w:jc w:val="both"/>
              <w:rPr>
                <w:bCs/>
                <w:sz w:val="24"/>
                <w:szCs w:val="24"/>
                <w:lang w:val="fr-CH"/>
              </w:rPr>
            </w:pPr>
          </w:p>
          <w:p w14:paraId="70C50401" w14:textId="2D5F0987" w:rsidR="00E85117" w:rsidRPr="004B6559" w:rsidRDefault="00E85117" w:rsidP="004B6559">
            <w:pPr>
              <w:jc w:val="both"/>
              <w:rPr>
                <w:bCs/>
                <w:sz w:val="24"/>
                <w:szCs w:val="24"/>
                <w:lang w:val="fr-CH"/>
              </w:rPr>
            </w:pPr>
            <w:r w:rsidRPr="004B6559">
              <w:rPr>
                <w:bCs/>
                <w:sz w:val="24"/>
                <w:szCs w:val="24"/>
                <w:lang w:val="fr-CH"/>
              </w:rPr>
              <w:t>Les déductions pour enfants ont été nettement augmentées</w:t>
            </w:r>
            <w:r w:rsidR="004C6F9C" w:rsidRPr="004B6559">
              <w:rPr>
                <w:bCs/>
                <w:sz w:val="24"/>
                <w:szCs w:val="24"/>
                <w:lang w:val="fr-CH"/>
              </w:rPr>
              <w:t xml:space="preserve">. De plus </w:t>
            </w:r>
            <w:r w:rsidRPr="004B6559">
              <w:rPr>
                <w:bCs/>
                <w:sz w:val="24"/>
                <w:szCs w:val="24"/>
                <w:lang w:val="fr-CH"/>
              </w:rPr>
              <w:t>leur dégressivité en fonction du niveau de revenu</w:t>
            </w:r>
            <w:r w:rsidR="004C6F9C" w:rsidRPr="004B6559">
              <w:rPr>
                <w:bCs/>
                <w:sz w:val="24"/>
                <w:szCs w:val="24"/>
                <w:lang w:val="fr-CH"/>
              </w:rPr>
              <w:t xml:space="preserve"> a été abandonnée</w:t>
            </w:r>
            <w:r w:rsidRPr="004B6559">
              <w:rPr>
                <w:bCs/>
                <w:sz w:val="24"/>
                <w:szCs w:val="24"/>
                <w:lang w:val="fr-CH"/>
              </w:rPr>
              <w:t>.</w:t>
            </w:r>
          </w:p>
          <w:p w14:paraId="6C3ACE11" w14:textId="69ED2056" w:rsidR="00E85117" w:rsidRPr="004B6559" w:rsidRDefault="00E85117" w:rsidP="004B6559">
            <w:pPr>
              <w:jc w:val="both"/>
              <w:rPr>
                <w:bCs/>
                <w:sz w:val="24"/>
                <w:szCs w:val="24"/>
                <w:lang w:val="fr-CH"/>
              </w:rPr>
            </w:pPr>
          </w:p>
          <w:p w14:paraId="48FE822C" w14:textId="54794B18" w:rsidR="00E85117" w:rsidRPr="004B6559" w:rsidRDefault="004C6F9C" w:rsidP="004B6559">
            <w:pPr>
              <w:jc w:val="both"/>
              <w:rPr>
                <w:bCs/>
                <w:sz w:val="24"/>
                <w:szCs w:val="24"/>
                <w:lang w:val="fr-CH"/>
              </w:rPr>
            </w:pPr>
            <w:r w:rsidRPr="004B6559">
              <w:rPr>
                <w:bCs/>
                <w:sz w:val="24"/>
                <w:szCs w:val="24"/>
                <w:lang w:val="fr-CH"/>
              </w:rPr>
              <w:t>Les frais de garde des enfants sont désormais considérés comme des frais d’acquisition du revenu et sont donc désormais intégralement déductibles – Neuchâtel est le seul canton de Suisse à le faire, avec Uri.</w:t>
            </w:r>
          </w:p>
          <w:p w14:paraId="01BF10E2" w14:textId="77777777" w:rsidR="00E85117" w:rsidRPr="004B6559" w:rsidRDefault="00E85117" w:rsidP="004B6559">
            <w:pPr>
              <w:jc w:val="both"/>
              <w:rPr>
                <w:bCs/>
                <w:sz w:val="24"/>
                <w:szCs w:val="24"/>
                <w:lang w:val="fr-CH"/>
              </w:rPr>
            </w:pPr>
          </w:p>
          <w:p w14:paraId="66772983" w14:textId="643782F9" w:rsidR="00E85117" w:rsidRPr="004B6559" w:rsidRDefault="00E85117" w:rsidP="004B6559">
            <w:pPr>
              <w:jc w:val="both"/>
              <w:rPr>
                <w:bCs/>
                <w:sz w:val="24"/>
                <w:szCs w:val="24"/>
                <w:lang w:val="fr-CH"/>
              </w:rPr>
            </w:pPr>
            <w:r w:rsidRPr="004B6559">
              <w:rPr>
                <w:bCs/>
                <w:sz w:val="24"/>
                <w:szCs w:val="24"/>
                <w:lang w:val="fr-CH"/>
              </w:rPr>
              <w:lastRenderedPageBreak/>
              <w:t>L’imposition du logement individuel a été fortement abaissée.</w:t>
            </w:r>
          </w:p>
          <w:p w14:paraId="628F656B" w14:textId="30DB41C6" w:rsidR="00910823" w:rsidRPr="004B6559" w:rsidRDefault="00910823" w:rsidP="004B6559">
            <w:pPr>
              <w:jc w:val="both"/>
              <w:rPr>
                <w:bCs/>
                <w:sz w:val="24"/>
                <w:szCs w:val="24"/>
                <w:lang w:val="fr-CH"/>
              </w:rPr>
            </w:pPr>
          </w:p>
        </w:tc>
      </w:tr>
      <w:tr w:rsidR="00910823" w:rsidRPr="00D42EDF" w14:paraId="0EE18CFF" w14:textId="77777777" w:rsidTr="00CC3171">
        <w:tc>
          <w:tcPr>
            <w:tcW w:w="330" w:type="dxa"/>
            <w:tcMar>
              <w:left w:w="57" w:type="dxa"/>
              <w:right w:w="57" w:type="dxa"/>
            </w:tcMar>
          </w:tcPr>
          <w:p w14:paraId="22001B9F" w14:textId="77777777" w:rsidR="00910823" w:rsidRPr="004B6559" w:rsidRDefault="00910823" w:rsidP="002E3FB6">
            <w:pPr>
              <w:jc w:val="center"/>
              <w:rPr>
                <w:b/>
                <w:bCs/>
                <w:color w:val="A6A6A6" w:themeColor="background1" w:themeShade="A6"/>
                <w:lang w:val="fr-CH"/>
              </w:rPr>
            </w:pPr>
          </w:p>
        </w:tc>
        <w:tc>
          <w:tcPr>
            <w:tcW w:w="2940" w:type="dxa"/>
            <w:tcMar>
              <w:left w:w="0" w:type="dxa"/>
              <w:right w:w="0" w:type="dxa"/>
            </w:tcMar>
            <w:vAlign w:val="center"/>
          </w:tcPr>
          <w:p w14:paraId="793070E9" w14:textId="77777777" w:rsidR="00910823" w:rsidRPr="002E3FB6" w:rsidRDefault="00910823" w:rsidP="00F71A0C">
            <w:pPr>
              <w:rPr>
                <w:noProof/>
                <w:lang w:val="fr-CH" w:eastAsia="fr-CH"/>
              </w:rPr>
            </w:pPr>
          </w:p>
        </w:tc>
        <w:tc>
          <w:tcPr>
            <w:tcW w:w="11422" w:type="dxa"/>
            <w:vMerge/>
          </w:tcPr>
          <w:p w14:paraId="526885CB" w14:textId="057EC76E" w:rsidR="00910823" w:rsidRPr="004B6559" w:rsidRDefault="00910823" w:rsidP="004B6559">
            <w:pPr>
              <w:jc w:val="both"/>
              <w:rPr>
                <w:bCs/>
                <w:sz w:val="24"/>
                <w:szCs w:val="24"/>
                <w:lang w:val="fr-CH"/>
              </w:rPr>
            </w:pPr>
          </w:p>
        </w:tc>
      </w:tr>
      <w:tr w:rsidR="00CC3171" w:rsidRPr="00D42EDF" w14:paraId="4B45FB71" w14:textId="77777777" w:rsidTr="00CC3171">
        <w:tc>
          <w:tcPr>
            <w:tcW w:w="330" w:type="dxa"/>
            <w:tcMar>
              <w:left w:w="57" w:type="dxa"/>
              <w:right w:w="57" w:type="dxa"/>
            </w:tcMar>
          </w:tcPr>
          <w:p w14:paraId="4E090DB8" w14:textId="77777777" w:rsidR="00CC3171" w:rsidRPr="004B6559" w:rsidRDefault="00CC3171" w:rsidP="002E3FB6">
            <w:pPr>
              <w:jc w:val="center"/>
              <w:rPr>
                <w:b/>
                <w:bCs/>
                <w:color w:val="A6A6A6" w:themeColor="background1" w:themeShade="A6"/>
                <w:lang w:val="fr-CH"/>
              </w:rPr>
            </w:pPr>
          </w:p>
        </w:tc>
        <w:tc>
          <w:tcPr>
            <w:tcW w:w="2940" w:type="dxa"/>
            <w:tcMar>
              <w:left w:w="0" w:type="dxa"/>
              <w:right w:w="0" w:type="dxa"/>
            </w:tcMar>
            <w:vAlign w:val="center"/>
          </w:tcPr>
          <w:p w14:paraId="4C603AD0" w14:textId="77777777" w:rsidR="00CC3171" w:rsidRPr="002E3FB6" w:rsidRDefault="00CC3171" w:rsidP="00F71A0C">
            <w:pPr>
              <w:rPr>
                <w:noProof/>
                <w:lang w:val="fr-CH" w:eastAsia="fr-CH"/>
              </w:rPr>
            </w:pPr>
          </w:p>
        </w:tc>
        <w:tc>
          <w:tcPr>
            <w:tcW w:w="11422" w:type="dxa"/>
          </w:tcPr>
          <w:p w14:paraId="22BD17C7" w14:textId="77777777" w:rsidR="00CC3171" w:rsidRPr="004B6559" w:rsidRDefault="00CC3171" w:rsidP="004B6559">
            <w:pPr>
              <w:jc w:val="both"/>
              <w:rPr>
                <w:bCs/>
                <w:sz w:val="24"/>
                <w:szCs w:val="24"/>
                <w:lang w:val="fr-CH"/>
              </w:rPr>
            </w:pPr>
          </w:p>
        </w:tc>
      </w:tr>
      <w:tr w:rsidR="00910823" w:rsidRPr="00D42EDF" w14:paraId="359E7635" w14:textId="77777777" w:rsidTr="00CC3171">
        <w:tc>
          <w:tcPr>
            <w:tcW w:w="330" w:type="dxa"/>
            <w:tcBorders>
              <w:top w:val="single" w:sz="4" w:space="0" w:color="auto"/>
            </w:tcBorders>
            <w:tcMar>
              <w:left w:w="57" w:type="dxa"/>
              <w:right w:w="57" w:type="dxa"/>
            </w:tcMar>
          </w:tcPr>
          <w:p w14:paraId="566D58BF" w14:textId="77777777" w:rsidR="00910823" w:rsidRPr="004B6559" w:rsidRDefault="00910823" w:rsidP="002E3FB6">
            <w:pPr>
              <w:jc w:val="center"/>
              <w:rPr>
                <w:b/>
                <w:bCs/>
                <w:color w:val="A6A6A6" w:themeColor="background1" w:themeShade="A6"/>
                <w:lang w:val="fr-CH"/>
              </w:rPr>
            </w:pPr>
          </w:p>
        </w:tc>
        <w:tc>
          <w:tcPr>
            <w:tcW w:w="2940" w:type="dxa"/>
            <w:tcBorders>
              <w:top w:val="single" w:sz="4" w:space="0" w:color="auto"/>
            </w:tcBorders>
            <w:tcMar>
              <w:left w:w="0" w:type="dxa"/>
              <w:right w:w="0" w:type="dxa"/>
            </w:tcMar>
            <w:vAlign w:val="center"/>
          </w:tcPr>
          <w:p w14:paraId="3BF2895A" w14:textId="77777777" w:rsidR="00910823" w:rsidRPr="002E3FB6" w:rsidRDefault="00910823" w:rsidP="00F71A0C">
            <w:pPr>
              <w:rPr>
                <w:noProof/>
                <w:lang w:val="fr-CH" w:eastAsia="fr-CH"/>
              </w:rPr>
            </w:pPr>
          </w:p>
        </w:tc>
        <w:tc>
          <w:tcPr>
            <w:tcW w:w="11422" w:type="dxa"/>
            <w:tcBorders>
              <w:top w:val="single" w:sz="4" w:space="0" w:color="auto"/>
            </w:tcBorders>
          </w:tcPr>
          <w:p w14:paraId="628C2619" w14:textId="77777777" w:rsidR="00910823" w:rsidRPr="004B6559" w:rsidRDefault="00910823" w:rsidP="004B6559">
            <w:pPr>
              <w:jc w:val="both"/>
              <w:rPr>
                <w:bCs/>
                <w:sz w:val="24"/>
                <w:szCs w:val="24"/>
                <w:lang w:val="fr-CH"/>
              </w:rPr>
            </w:pPr>
          </w:p>
        </w:tc>
      </w:tr>
      <w:tr w:rsidR="002E3FB6" w:rsidRPr="00D42EDF" w14:paraId="076CDA2A" w14:textId="77777777" w:rsidTr="004B6559">
        <w:tc>
          <w:tcPr>
            <w:tcW w:w="330" w:type="dxa"/>
            <w:tcMar>
              <w:left w:w="57" w:type="dxa"/>
              <w:right w:w="57" w:type="dxa"/>
            </w:tcMar>
          </w:tcPr>
          <w:p w14:paraId="1C0B68DB" w14:textId="6E2BA92E" w:rsidR="00E75290" w:rsidRPr="004B6559" w:rsidRDefault="00910823" w:rsidP="002E3FB6">
            <w:pPr>
              <w:jc w:val="center"/>
              <w:rPr>
                <w:b/>
                <w:bCs/>
                <w:color w:val="A6A6A6" w:themeColor="background1" w:themeShade="A6"/>
                <w:lang w:val="fr-CH"/>
              </w:rPr>
            </w:pPr>
            <w:r w:rsidRPr="004B6559">
              <w:rPr>
                <w:b/>
                <w:bCs/>
                <w:color w:val="A6A6A6" w:themeColor="background1" w:themeShade="A6"/>
                <w:lang w:val="fr-CH"/>
              </w:rPr>
              <w:t>3</w:t>
            </w:r>
          </w:p>
        </w:tc>
        <w:tc>
          <w:tcPr>
            <w:tcW w:w="2940" w:type="dxa"/>
            <w:tcMar>
              <w:left w:w="0" w:type="dxa"/>
              <w:right w:w="0" w:type="dxa"/>
            </w:tcMar>
            <w:vAlign w:val="center"/>
          </w:tcPr>
          <w:p w14:paraId="7CC24CE2" w14:textId="0B454067" w:rsidR="00E75290" w:rsidRDefault="002E3FB6" w:rsidP="00F71A0C">
            <w:pPr>
              <w:rPr>
                <w:noProof/>
                <w:lang w:val="fr-CH" w:eastAsia="fr-CH"/>
              </w:rPr>
            </w:pPr>
            <w:r w:rsidRPr="002E3FB6">
              <w:rPr>
                <w:noProof/>
                <w:lang w:val="fr-CH" w:eastAsia="fr-CH"/>
              </w:rPr>
              <w:drawing>
                <wp:inline distT="0" distB="0" distL="0" distR="0" wp14:anchorId="7AC462E4" wp14:editId="4FA8461B">
                  <wp:extent cx="1836000" cy="1032750"/>
                  <wp:effectExtent l="19050" t="19050" r="12065" b="152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6000" cy="1032750"/>
                          </a:xfrm>
                          <a:prstGeom prst="rect">
                            <a:avLst/>
                          </a:prstGeom>
                          <a:ln w="6350">
                            <a:solidFill>
                              <a:schemeClr val="tx1"/>
                            </a:solidFill>
                          </a:ln>
                          <a:effectLst/>
                        </pic:spPr>
                      </pic:pic>
                    </a:graphicData>
                  </a:graphic>
                </wp:inline>
              </w:drawing>
            </w:r>
          </w:p>
        </w:tc>
        <w:tc>
          <w:tcPr>
            <w:tcW w:w="11422" w:type="dxa"/>
            <w:vMerge w:val="restart"/>
          </w:tcPr>
          <w:p w14:paraId="4646A19A" w14:textId="3BC21530" w:rsidR="00E75290" w:rsidRPr="004B6559" w:rsidRDefault="00E75290" w:rsidP="004B6559">
            <w:pPr>
              <w:jc w:val="both"/>
              <w:rPr>
                <w:bCs/>
                <w:sz w:val="24"/>
                <w:szCs w:val="24"/>
                <w:lang w:val="fr-CH"/>
              </w:rPr>
            </w:pPr>
            <w:r w:rsidRPr="004B6559">
              <w:rPr>
                <w:bCs/>
                <w:sz w:val="24"/>
                <w:szCs w:val="24"/>
                <w:lang w:val="fr-CH"/>
              </w:rPr>
              <w:t>Ciblage (slide animé) :</w:t>
            </w:r>
          </w:p>
          <w:p w14:paraId="12E77F81" w14:textId="77777777" w:rsidR="00E75290" w:rsidRPr="004B6559" w:rsidRDefault="00E75290" w:rsidP="004B6559">
            <w:pPr>
              <w:jc w:val="both"/>
              <w:rPr>
                <w:bCs/>
                <w:sz w:val="24"/>
                <w:szCs w:val="24"/>
                <w:lang w:val="fr-CH"/>
              </w:rPr>
            </w:pPr>
          </w:p>
          <w:p w14:paraId="1EB27281" w14:textId="1DA8DC59" w:rsidR="00E75290" w:rsidRPr="004B6559" w:rsidRDefault="00E75290" w:rsidP="004B6559">
            <w:pPr>
              <w:pStyle w:val="Paragraphedeliste"/>
              <w:numPr>
                <w:ilvl w:val="0"/>
                <w:numId w:val="8"/>
              </w:numPr>
              <w:ind w:left="255" w:hanging="255"/>
              <w:jc w:val="both"/>
              <w:rPr>
                <w:bCs/>
                <w:sz w:val="24"/>
                <w:szCs w:val="24"/>
                <w:lang w:val="fr-CH"/>
              </w:rPr>
            </w:pPr>
            <w:r w:rsidRPr="004B6559">
              <w:rPr>
                <w:bCs/>
                <w:sz w:val="24"/>
                <w:szCs w:val="24"/>
                <w:lang w:val="fr-CH"/>
              </w:rPr>
              <w:t>Les baisses de barèmes concernent l’</w:t>
            </w:r>
            <w:r w:rsidRPr="004B6559">
              <w:rPr>
                <w:bCs/>
                <w:i/>
                <w:sz w:val="24"/>
                <w:szCs w:val="24"/>
                <w:lang w:val="fr-CH"/>
              </w:rPr>
              <w:t>ensemble des contribuables</w:t>
            </w:r>
            <w:r w:rsidRPr="004B6559">
              <w:rPr>
                <w:bCs/>
                <w:sz w:val="24"/>
                <w:szCs w:val="24"/>
                <w:lang w:val="fr-CH"/>
              </w:rPr>
              <w:t>.</w:t>
            </w:r>
          </w:p>
          <w:p w14:paraId="73972E57" w14:textId="77777777" w:rsidR="00E75290" w:rsidRPr="004B6559" w:rsidRDefault="00E75290" w:rsidP="004B6559">
            <w:pPr>
              <w:ind w:left="255" w:hanging="255"/>
              <w:jc w:val="both"/>
              <w:rPr>
                <w:bCs/>
                <w:sz w:val="24"/>
                <w:szCs w:val="24"/>
                <w:lang w:val="fr-CH"/>
              </w:rPr>
            </w:pPr>
          </w:p>
          <w:p w14:paraId="387A9D0C" w14:textId="1F86964F" w:rsidR="00E75290" w:rsidRPr="004B6559" w:rsidRDefault="00E75290" w:rsidP="004B6559">
            <w:pPr>
              <w:pStyle w:val="Paragraphedeliste"/>
              <w:numPr>
                <w:ilvl w:val="0"/>
                <w:numId w:val="8"/>
              </w:numPr>
              <w:ind w:left="255" w:hanging="255"/>
              <w:jc w:val="both"/>
              <w:rPr>
                <w:bCs/>
                <w:sz w:val="24"/>
                <w:szCs w:val="24"/>
                <w:lang w:val="fr-CH"/>
              </w:rPr>
            </w:pPr>
            <w:r w:rsidRPr="004B6559">
              <w:rPr>
                <w:bCs/>
                <w:sz w:val="24"/>
                <w:szCs w:val="24"/>
                <w:lang w:val="fr-CH"/>
              </w:rPr>
              <w:t xml:space="preserve">Les </w:t>
            </w:r>
            <w:r w:rsidRPr="004B6559">
              <w:rPr>
                <w:bCs/>
                <w:i/>
                <w:sz w:val="24"/>
                <w:szCs w:val="24"/>
                <w:lang w:val="fr-CH"/>
              </w:rPr>
              <w:t>familles avec enfants</w:t>
            </w:r>
            <w:r w:rsidRPr="004B6559">
              <w:rPr>
                <w:bCs/>
                <w:sz w:val="24"/>
                <w:szCs w:val="24"/>
                <w:lang w:val="fr-CH"/>
              </w:rPr>
              <w:t xml:space="preserve"> bénéficient </w:t>
            </w:r>
            <w:r w:rsidR="00AC4960" w:rsidRPr="00DC66E4">
              <w:rPr>
                <w:bCs/>
                <w:sz w:val="24"/>
                <w:szCs w:val="24"/>
                <w:lang w:val="fr-CH"/>
              </w:rPr>
              <w:t>d’une hausse</w:t>
            </w:r>
            <w:r w:rsidRPr="00DC66E4">
              <w:rPr>
                <w:bCs/>
                <w:sz w:val="24"/>
                <w:szCs w:val="24"/>
                <w:lang w:val="fr-CH"/>
              </w:rPr>
              <w:t xml:space="preserve"> des déductions pour enfants</w:t>
            </w:r>
            <w:r w:rsidR="008F2D2C" w:rsidRPr="00DC66E4">
              <w:rPr>
                <w:bCs/>
                <w:sz w:val="24"/>
                <w:szCs w:val="24"/>
                <w:lang w:val="fr-CH"/>
              </w:rPr>
              <w:t>,</w:t>
            </w:r>
            <w:r w:rsidRPr="004B6559">
              <w:rPr>
                <w:bCs/>
                <w:sz w:val="24"/>
                <w:szCs w:val="24"/>
                <w:lang w:val="fr-CH"/>
              </w:rPr>
              <w:t xml:space="preserve"> du rabais d’impôt</w:t>
            </w:r>
            <w:r w:rsidR="00AC4960">
              <w:rPr>
                <w:bCs/>
                <w:sz w:val="24"/>
                <w:szCs w:val="24"/>
                <w:lang w:val="fr-CH"/>
              </w:rPr>
              <w:t>s</w:t>
            </w:r>
            <w:r w:rsidRPr="004B6559">
              <w:rPr>
                <w:bCs/>
                <w:sz w:val="24"/>
                <w:szCs w:val="24"/>
                <w:lang w:val="fr-CH"/>
              </w:rPr>
              <w:t xml:space="preserve"> pour enfants</w:t>
            </w:r>
            <w:r w:rsidR="008F2D2C" w:rsidRPr="004B6559">
              <w:rPr>
                <w:bCs/>
                <w:sz w:val="24"/>
                <w:szCs w:val="24"/>
                <w:lang w:val="fr-CH"/>
              </w:rPr>
              <w:t xml:space="preserve"> et </w:t>
            </w:r>
            <w:r w:rsidRPr="004B6559">
              <w:rPr>
                <w:bCs/>
                <w:sz w:val="24"/>
                <w:szCs w:val="24"/>
                <w:lang w:val="fr-CH"/>
              </w:rPr>
              <w:t xml:space="preserve">de la déductibilité intégrale des frais de garde. </w:t>
            </w:r>
          </w:p>
          <w:p w14:paraId="5170D0DB" w14:textId="77777777" w:rsidR="00E75290" w:rsidRPr="004B6559" w:rsidRDefault="00E75290" w:rsidP="004B6559">
            <w:pPr>
              <w:pStyle w:val="Paragraphedeliste"/>
              <w:ind w:left="255" w:hanging="255"/>
              <w:jc w:val="both"/>
              <w:rPr>
                <w:bCs/>
                <w:sz w:val="24"/>
                <w:szCs w:val="24"/>
                <w:lang w:val="fr-CH"/>
              </w:rPr>
            </w:pPr>
          </w:p>
          <w:p w14:paraId="61B2B350" w14:textId="30A31547" w:rsidR="00E75290" w:rsidRPr="004B6559" w:rsidRDefault="00E75290" w:rsidP="004B6559">
            <w:pPr>
              <w:pStyle w:val="Paragraphedeliste"/>
              <w:numPr>
                <w:ilvl w:val="0"/>
                <w:numId w:val="8"/>
              </w:numPr>
              <w:ind w:left="255" w:hanging="255"/>
              <w:jc w:val="both"/>
              <w:rPr>
                <w:bCs/>
                <w:sz w:val="24"/>
                <w:szCs w:val="24"/>
                <w:lang w:val="fr-CH"/>
              </w:rPr>
            </w:pPr>
            <w:r w:rsidRPr="004B6559">
              <w:rPr>
                <w:bCs/>
                <w:sz w:val="24"/>
                <w:szCs w:val="24"/>
                <w:lang w:val="fr-CH"/>
              </w:rPr>
              <w:t xml:space="preserve">Les </w:t>
            </w:r>
            <w:r w:rsidRPr="004B6559">
              <w:rPr>
                <w:bCs/>
                <w:i/>
                <w:sz w:val="24"/>
                <w:szCs w:val="24"/>
                <w:lang w:val="fr-CH"/>
              </w:rPr>
              <w:t>couples mariés</w:t>
            </w:r>
            <w:r w:rsidRPr="004B6559">
              <w:rPr>
                <w:bCs/>
                <w:sz w:val="24"/>
                <w:szCs w:val="24"/>
                <w:lang w:val="fr-CH"/>
              </w:rPr>
              <w:t xml:space="preserve"> bénéficient de l’augmentation du taux de splitting dès 2021.</w:t>
            </w:r>
          </w:p>
          <w:p w14:paraId="0888D6DA" w14:textId="77777777" w:rsidR="00E75290" w:rsidRPr="004B6559" w:rsidRDefault="00E75290" w:rsidP="004B6559">
            <w:pPr>
              <w:pStyle w:val="Paragraphedeliste"/>
              <w:ind w:left="255" w:hanging="255"/>
              <w:jc w:val="both"/>
              <w:rPr>
                <w:bCs/>
                <w:sz w:val="24"/>
                <w:szCs w:val="24"/>
                <w:lang w:val="fr-CH"/>
              </w:rPr>
            </w:pPr>
          </w:p>
          <w:p w14:paraId="16759E6A" w14:textId="64672870" w:rsidR="00E75290" w:rsidRPr="004B6559" w:rsidRDefault="00E75290" w:rsidP="004B6559">
            <w:pPr>
              <w:pStyle w:val="Paragraphedeliste"/>
              <w:numPr>
                <w:ilvl w:val="0"/>
                <w:numId w:val="8"/>
              </w:numPr>
              <w:ind w:left="255" w:hanging="255"/>
              <w:jc w:val="both"/>
              <w:rPr>
                <w:bCs/>
                <w:sz w:val="24"/>
                <w:szCs w:val="24"/>
                <w:lang w:val="fr-CH"/>
              </w:rPr>
            </w:pPr>
            <w:r w:rsidRPr="004B6559">
              <w:rPr>
                <w:bCs/>
                <w:sz w:val="24"/>
                <w:szCs w:val="24"/>
                <w:lang w:val="fr-CH"/>
              </w:rPr>
              <w:t xml:space="preserve">Les </w:t>
            </w:r>
            <w:r w:rsidRPr="004B6559">
              <w:rPr>
                <w:bCs/>
                <w:i/>
                <w:sz w:val="24"/>
                <w:szCs w:val="24"/>
                <w:lang w:val="fr-CH"/>
              </w:rPr>
              <w:t>propriétaires</w:t>
            </w:r>
            <w:r w:rsidRPr="004B6559">
              <w:rPr>
                <w:bCs/>
                <w:sz w:val="24"/>
                <w:szCs w:val="24"/>
                <w:lang w:val="fr-CH"/>
              </w:rPr>
              <w:t xml:space="preserve"> de leur logement bénéficient de la baisse du taux d’imposition de la valeur locative.</w:t>
            </w:r>
          </w:p>
          <w:p w14:paraId="2473A353" w14:textId="77777777" w:rsidR="00E75290" w:rsidRPr="004B6559" w:rsidRDefault="00E75290" w:rsidP="004B6559">
            <w:pPr>
              <w:ind w:left="255" w:hanging="255"/>
              <w:jc w:val="both"/>
              <w:rPr>
                <w:bCs/>
                <w:sz w:val="24"/>
                <w:szCs w:val="24"/>
                <w:lang w:val="fr-CH"/>
              </w:rPr>
            </w:pPr>
          </w:p>
          <w:p w14:paraId="394B02CE" w14:textId="77254CAA" w:rsidR="00E75290" w:rsidRPr="004B6559" w:rsidRDefault="008F2D2C" w:rsidP="004B6559">
            <w:pPr>
              <w:jc w:val="both"/>
              <w:rPr>
                <w:bCs/>
                <w:sz w:val="24"/>
                <w:szCs w:val="24"/>
                <w:lang w:val="fr-CH"/>
              </w:rPr>
            </w:pPr>
            <w:r w:rsidRPr="004B6559">
              <w:rPr>
                <w:bCs/>
                <w:sz w:val="24"/>
                <w:szCs w:val="24"/>
                <w:lang w:val="fr-CH"/>
              </w:rPr>
              <w:t xml:space="preserve">De plus, pour rappel, </w:t>
            </w:r>
            <w:r w:rsidR="00E75290" w:rsidRPr="004B6559">
              <w:rPr>
                <w:bCs/>
                <w:sz w:val="24"/>
                <w:szCs w:val="24"/>
                <w:lang w:val="fr-CH"/>
              </w:rPr>
              <w:t>Neuchâtel ne plafonne pas la déduction des frais de déplacement. Cela place le canton en position favorable pour les contribuables qui parcourent de longues distances entre leur habitation et leur lieu de travail.</w:t>
            </w:r>
          </w:p>
          <w:p w14:paraId="1726BEA0" w14:textId="77777777" w:rsidR="00E75290" w:rsidRPr="004B6559" w:rsidRDefault="00E75290" w:rsidP="004B6559">
            <w:pPr>
              <w:jc w:val="both"/>
              <w:rPr>
                <w:bCs/>
                <w:sz w:val="24"/>
                <w:szCs w:val="24"/>
                <w:lang w:val="fr-CH"/>
              </w:rPr>
            </w:pPr>
          </w:p>
          <w:p w14:paraId="022C918C" w14:textId="76BA2F56" w:rsidR="000345C0" w:rsidRPr="004B6559" w:rsidRDefault="00D00257" w:rsidP="004B6559">
            <w:pPr>
              <w:jc w:val="both"/>
              <w:rPr>
                <w:bCs/>
                <w:sz w:val="24"/>
                <w:szCs w:val="24"/>
                <w:lang w:val="fr-CH"/>
              </w:rPr>
            </w:pPr>
            <w:r w:rsidRPr="004B6559">
              <w:rPr>
                <w:bCs/>
                <w:sz w:val="24"/>
                <w:szCs w:val="24"/>
                <w:lang w:val="fr-CH"/>
              </w:rPr>
              <w:t xml:space="preserve">Ces </w:t>
            </w:r>
            <w:r w:rsidR="008F6273" w:rsidRPr="004B6559">
              <w:rPr>
                <w:bCs/>
                <w:sz w:val="24"/>
                <w:szCs w:val="24"/>
                <w:lang w:val="fr-CH"/>
              </w:rPr>
              <w:t xml:space="preserve">réformes rendent </w:t>
            </w:r>
            <w:r w:rsidRPr="004B6559">
              <w:rPr>
                <w:bCs/>
                <w:sz w:val="24"/>
                <w:szCs w:val="24"/>
                <w:lang w:val="fr-CH"/>
              </w:rPr>
              <w:t xml:space="preserve">donc </w:t>
            </w:r>
            <w:r w:rsidR="00E75290" w:rsidRPr="004B6559">
              <w:rPr>
                <w:bCs/>
                <w:sz w:val="24"/>
                <w:szCs w:val="24"/>
                <w:lang w:val="fr-CH"/>
              </w:rPr>
              <w:t xml:space="preserve">Neuchâtel particulièrement attractif pour les </w:t>
            </w:r>
            <w:r w:rsidR="00E75290" w:rsidRPr="004B6559">
              <w:rPr>
                <w:bCs/>
                <w:i/>
                <w:sz w:val="24"/>
                <w:szCs w:val="24"/>
                <w:lang w:val="fr-CH"/>
              </w:rPr>
              <w:t xml:space="preserve">familles - actuelles </w:t>
            </w:r>
            <w:r w:rsidR="00E75290" w:rsidRPr="004B6559">
              <w:rPr>
                <w:b/>
                <w:bCs/>
                <w:i/>
                <w:sz w:val="24"/>
                <w:szCs w:val="24"/>
                <w:lang w:val="fr-CH"/>
              </w:rPr>
              <w:t>et</w:t>
            </w:r>
            <w:r w:rsidR="00E75290" w:rsidRPr="004B6559">
              <w:rPr>
                <w:bCs/>
                <w:i/>
                <w:sz w:val="24"/>
                <w:szCs w:val="24"/>
                <w:lang w:val="fr-CH"/>
              </w:rPr>
              <w:t xml:space="preserve"> futures !</w:t>
            </w:r>
            <w:r w:rsidRPr="004B6559">
              <w:rPr>
                <w:bCs/>
                <w:i/>
                <w:sz w:val="24"/>
                <w:szCs w:val="24"/>
                <w:lang w:val="fr-CH"/>
              </w:rPr>
              <w:t xml:space="preserve"> </w:t>
            </w:r>
            <w:r w:rsidR="00E75290" w:rsidRPr="004B6559">
              <w:rPr>
                <w:bCs/>
                <w:i/>
                <w:sz w:val="24"/>
                <w:szCs w:val="24"/>
                <w:lang w:val="fr-CH"/>
              </w:rPr>
              <w:t>- avec enfants où les deux conjoints sont actifs, d’autant plus s’ils sont propriétaires de leur logement</w:t>
            </w:r>
            <w:r w:rsidR="00E75290" w:rsidRPr="004B6559">
              <w:rPr>
                <w:bCs/>
                <w:sz w:val="24"/>
                <w:szCs w:val="24"/>
                <w:lang w:val="fr-CH"/>
              </w:rPr>
              <w:t>. Cela concerne autant les personnes exerçant une activité professionnelle dans le canton que les pendulaires.</w:t>
            </w:r>
          </w:p>
          <w:p w14:paraId="450C6433" w14:textId="7DDA9EBF" w:rsidR="00F50760" w:rsidRPr="004B6559" w:rsidRDefault="00F50760" w:rsidP="004B6559">
            <w:pPr>
              <w:jc w:val="both"/>
              <w:rPr>
                <w:bCs/>
                <w:sz w:val="24"/>
                <w:szCs w:val="24"/>
                <w:lang w:val="fr-CH"/>
              </w:rPr>
            </w:pPr>
          </w:p>
        </w:tc>
      </w:tr>
      <w:tr w:rsidR="002E3FB6" w:rsidRPr="00D42EDF" w14:paraId="36F3F2D3" w14:textId="77777777" w:rsidTr="00CC3171">
        <w:tc>
          <w:tcPr>
            <w:tcW w:w="330" w:type="dxa"/>
            <w:tcBorders>
              <w:bottom w:val="single" w:sz="4" w:space="0" w:color="auto"/>
            </w:tcBorders>
            <w:tcMar>
              <w:left w:w="57" w:type="dxa"/>
              <w:right w:w="57" w:type="dxa"/>
            </w:tcMar>
          </w:tcPr>
          <w:p w14:paraId="516E6DAE" w14:textId="77777777" w:rsidR="00E75290" w:rsidRPr="004B6559" w:rsidRDefault="00E75290" w:rsidP="002E3FB6">
            <w:pPr>
              <w:jc w:val="center"/>
              <w:rPr>
                <w:b/>
                <w:bCs/>
                <w:color w:val="A6A6A6" w:themeColor="background1" w:themeShade="A6"/>
                <w:lang w:val="fr-CH"/>
              </w:rPr>
            </w:pPr>
          </w:p>
        </w:tc>
        <w:tc>
          <w:tcPr>
            <w:tcW w:w="2940" w:type="dxa"/>
            <w:tcBorders>
              <w:bottom w:val="single" w:sz="4" w:space="0" w:color="auto"/>
            </w:tcBorders>
            <w:tcMar>
              <w:left w:w="0" w:type="dxa"/>
              <w:right w:w="0" w:type="dxa"/>
            </w:tcMar>
            <w:vAlign w:val="center"/>
          </w:tcPr>
          <w:p w14:paraId="1472975D" w14:textId="77777777" w:rsidR="00E75290" w:rsidRDefault="00E75290" w:rsidP="00F71A0C">
            <w:pPr>
              <w:rPr>
                <w:noProof/>
                <w:lang w:val="fr-CH" w:eastAsia="fr-CH"/>
              </w:rPr>
            </w:pPr>
          </w:p>
        </w:tc>
        <w:tc>
          <w:tcPr>
            <w:tcW w:w="11422" w:type="dxa"/>
            <w:vMerge/>
            <w:tcBorders>
              <w:bottom w:val="single" w:sz="4" w:space="0" w:color="auto"/>
            </w:tcBorders>
          </w:tcPr>
          <w:p w14:paraId="0B257486" w14:textId="34542B35" w:rsidR="00E75290" w:rsidRPr="004B6559" w:rsidRDefault="00E75290" w:rsidP="004B6559">
            <w:pPr>
              <w:jc w:val="both"/>
              <w:rPr>
                <w:bCs/>
                <w:sz w:val="24"/>
                <w:szCs w:val="24"/>
                <w:lang w:val="fr-CH"/>
              </w:rPr>
            </w:pPr>
          </w:p>
        </w:tc>
      </w:tr>
      <w:tr w:rsidR="002E3FB6" w:rsidRPr="00D42EDF" w14:paraId="36AC38EE" w14:textId="77777777" w:rsidTr="00CC3171">
        <w:tc>
          <w:tcPr>
            <w:tcW w:w="330" w:type="dxa"/>
            <w:tcBorders>
              <w:top w:val="single" w:sz="4" w:space="0" w:color="auto"/>
            </w:tcBorders>
            <w:tcMar>
              <w:left w:w="57" w:type="dxa"/>
              <w:right w:w="57" w:type="dxa"/>
            </w:tcMar>
          </w:tcPr>
          <w:p w14:paraId="5D5F8E85" w14:textId="77777777" w:rsidR="006F4AB3" w:rsidRPr="004B6559" w:rsidRDefault="006F4AB3" w:rsidP="002E3FB6">
            <w:pPr>
              <w:jc w:val="center"/>
              <w:rPr>
                <w:b/>
                <w:bCs/>
                <w:color w:val="A6A6A6" w:themeColor="background1" w:themeShade="A6"/>
                <w:lang w:val="fr-CH"/>
              </w:rPr>
            </w:pPr>
          </w:p>
        </w:tc>
        <w:tc>
          <w:tcPr>
            <w:tcW w:w="2940" w:type="dxa"/>
            <w:tcBorders>
              <w:top w:val="single" w:sz="4" w:space="0" w:color="auto"/>
            </w:tcBorders>
            <w:tcMar>
              <w:left w:w="0" w:type="dxa"/>
              <w:right w:w="0" w:type="dxa"/>
            </w:tcMar>
            <w:vAlign w:val="center"/>
          </w:tcPr>
          <w:p w14:paraId="35EB6B6B" w14:textId="77777777" w:rsidR="006F4AB3" w:rsidRDefault="006F4AB3" w:rsidP="00F71A0C">
            <w:pPr>
              <w:rPr>
                <w:noProof/>
                <w:lang w:val="fr-CH" w:eastAsia="fr-CH"/>
              </w:rPr>
            </w:pPr>
          </w:p>
        </w:tc>
        <w:tc>
          <w:tcPr>
            <w:tcW w:w="11422" w:type="dxa"/>
            <w:tcBorders>
              <w:top w:val="single" w:sz="4" w:space="0" w:color="auto"/>
            </w:tcBorders>
          </w:tcPr>
          <w:p w14:paraId="2384BF51" w14:textId="77777777" w:rsidR="006F4AB3" w:rsidRPr="004B6559" w:rsidRDefault="006F4AB3" w:rsidP="004B6559">
            <w:pPr>
              <w:jc w:val="both"/>
              <w:rPr>
                <w:bCs/>
                <w:sz w:val="24"/>
                <w:szCs w:val="24"/>
                <w:lang w:val="fr-CH"/>
              </w:rPr>
            </w:pPr>
          </w:p>
        </w:tc>
      </w:tr>
      <w:tr w:rsidR="002E3FB6" w:rsidRPr="00D42EDF" w14:paraId="444497A2" w14:textId="77777777" w:rsidTr="004B6559">
        <w:tc>
          <w:tcPr>
            <w:tcW w:w="330" w:type="dxa"/>
            <w:tcMar>
              <w:left w:w="57" w:type="dxa"/>
              <w:right w:w="57" w:type="dxa"/>
            </w:tcMar>
          </w:tcPr>
          <w:p w14:paraId="37EC0313" w14:textId="175D681F" w:rsidR="00B2633E" w:rsidRPr="004B6559" w:rsidRDefault="00910823" w:rsidP="004B6559">
            <w:pPr>
              <w:rPr>
                <w:b/>
                <w:bCs/>
                <w:color w:val="A6A6A6" w:themeColor="background1" w:themeShade="A6"/>
                <w:lang w:val="fr-CH"/>
              </w:rPr>
            </w:pPr>
            <w:r w:rsidRPr="004B6559">
              <w:rPr>
                <w:b/>
                <w:bCs/>
                <w:color w:val="A6A6A6" w:themeColor="background1" w:themeShade="A6"/>
                <w:lang w:val="fr-CH"/>
              </w:rPr>
              <w:t>4</w:t>
            </w:r>
          </w:p>
        </w:tc>
        <w:tc>
          <w:tcPr>
            <w:tcW w:w="2940" w:type="dxa"/>
            <w:tcMar>
              <w:left w:w="0" w:type="dxa"/>
              <w:right w:w="0" w:type="dxa"/>
            </w:tcMar>
            <w:vAlign w:val="center"/>
          </w:tcPr>
          <w:p w14:paraId="743ED3AB" w14:textId="677C9782" w:rsidR="00B2633E" w:rsidRDefault="002E3FB6" w:rsidP="00F71A0C">
            <w:pPr>
              <w:rPr>
                <w:noProof/>
                <w:lang w:val="fr-CH" w:eastAsia="fr-CH"/>
              </w:rPr>
            </w:pPr>
            <w:r w:rsidRPr="002E3FB6">
              <w:rPr>
                <w:noProof/>
                <w:lang w:val="fr-CH" w:eastAsia="fr-CH"/>
              </w:rPr>
              <w:drawing>
                <wp:inline distT="0" distB="0" distL="0" distR="0" wp14:anchorId="31CD328A" wp14:editId="639A9408">
                  <wp:extent cx="1836000" cy="1032750"/>
                  <wp:effectExtent l="19050" t="19050" r="12065" b="152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6000" cy="1032750"/>
                          </a:xfrm>
                          <a:prstGeom prst="rect">
                            <a:avLst/>
                          </a:prstGeom>
                          <a:ln w="6350">
                            <a:solidFill>
                              <a:schemeClr val="tx1"/>
                            </a:solidFill>
                          </a:ln>
                          <a:effectLst/>
                        </pic:spPr>
                      </pic:pic>
                    </a:graphicData>
                  </a:graphic>
                </wp:inline>
              </w:drawing>
            </w:r>
          </w:p>
        </w:tc>
        <w:tc>
          <w:tcPr>
            <w:tcW w:w="11422" w:type="dxa"/>
            <w:vMerge w:val="restart"/>
          </w:tcPr>
          <w:p w14:paraId="3A4B983E" w14:textId="631A9500" w:rsidR="00074A86" w:rsidRPr="004B6559" w:rsidRDefault="00074A86" w:rsidP="004B6559">
            <w:pPr>
              <w:jc w:val="both"/>
              <w:rPr>
                <w:bCs/>
                <w:sz w:val="24"/>
                <w:szCs w:val="24"/>
                <w:lang w:val="fr-CH"/>
              </w:rPr>
            </w:pPr>
            <w:r w:rsidRPr="004B6559">
              <w:rPr>
                <w:bCs/>
                <w:sz w:val="24"/>
                <w:szCs w:val="24"/>
                <w:lang w:val="fr-CH"/>
              </w:rPr>
              <w:t xml:space="preserve">L’étude citée sur ce slide provient de l’AFC - l’Administration fédérale des contributions. </w:t>
            </w:r>
          </w:p>
          <w:p w14:paraId="011C4A29" w14:textId="77777777" w:rsidR="00074A86" w:rsidRPr="004B6559" w:rsidRDefault="00074A86" w:rsidP="004B6559">
            <w:pPr>
              <w:jc w:val="both"/>
              <w:rPr>
                <w:bCs/>
                <w:sz w:val="24"/>
                <w:szCs w:val="24"/>
                <w:lang w:val="fr-CH"/>
              </w:rPr>
            </w:pPr>
          </w:p>
          <w:p w14:paraId="3555ACE2" w14:textId="77777777" w:rsidR="00074A86" w:rsidRPr="004B6559" w:rsidRDefault="00074A86" w:rsidP="004B6559">
            <w:pPr>
              <w:jc w:val="both"/>
              <w:rPr>
                <w:bCs/>
                <w:sz w:val="24"/>
                <w:szCs w:val="24"/>
                <w:lang w:val="fr-CH"/>
              </w:rPr>
            </w:pPr>
            <w:r w:rsidRPr="004B6559">
              <w:rPr>
                <w:bCs/>
                <w:sz w:val="24"/>
                <w:szCs w:val="24"/>
                <w:lang w:val="fr-CH"/>
              </w:rPr>
              <w:t xml:space="preserve">Cette étude démontre que </w:t>
            </w:r>
            <w:r w:rsidRPr="004B6559">
              <w:rPr>
                <w:bCs/>
                <w:i/>
                <w:sz w:val="24"/>
                <w:szCs w:val="24"/>
                <w:lang w:val="fr-CH"/>
              </w:rPr>
              <w:t>le canton de Neuchâtel est le canton suisse qui a le plus abaissé sa fiscalité</w:t>
            </w:r>
            <w:r w:rsidRPr="004B6559">
              <w:rPr>
                <w:bCs/>
                <w:sz w:val="24"/>
                <w:szCs w:val="24"/>
                <w:lang w:val="fr-CH"/>
              </w:rPr>
              <w:t xml:space="preserve"> entre 2010 et 2018.</w:t>
            </w:r>
          </w:p>
          <w:p w14:paraId="32D63777" w14:textId="77777777" w:rsidR="00074A86" w:rsidRPr="004B6559" w:rsidRDefault="00074A86" w:rsidP="004B6559">
            <w:pPr>
              <w:jc w:val="both"/>
              <w:rPr>
                <w:bCs/>
                <w:sz w:val="24"/>
                <w:szCs w:val="24"/>
                <w:lang w:val="fr-CH"/>
              </w:rPr>
            </w:pPr>
          </w:p>
          <w:p w14:paraId="75833CE7" w14:textId="6CBDEE18" w:rsidR="00B2633E" w:rsidRPr="004B6559" w:rsidRDefault="00074A86" w:rsidP="004B6559">
            <w:pPr>
              <w:jc w:val="both"/>
              <w:rPr>
                <w:bCs/>
                <w:sz w:val="24"/>
                <w:szCs w:val="24"/>
                <w:lang w:val="fr-CH"/>
              </w:rPr>
            </w:pPr>
            <w:r w:rsidRPr="004B6559">
              <w:rPr>
                <w:bCs/>
                <w:sz w:val="24"/>
                <w:szCs w:val="24"/>
                <w:lang w:val="fr-CH"/>
              </w:rPr>
              <w:t xml:space="preserve">Et pourtant, </w:t>
            </w:r>
            <w:r w:rsidR="00481516">
              <w:rPr>
                <w:bCs/>
                <w:sz w:val="24"/>
                <w:szCs w:val="24"/>
                <w:lang w:val="fr-CH"/>
              </w:rPr>
              <w:t>o</w:t>
            </w:r>
            <w:r w:rsidR="00B2633E" w:rsidRPr="004B6559">
              <w:rPr>
                <w:bCs/>
                <w:sz w:val="24"/>
                <w:szCs w:val="24"/>
                <w:lang w:val="fr-CH"/>
              </w:rPr>
              <w:t xml:space="preserve">n entend souvent nos concitoyens se morfondre au sujet du niveau d’imposition </w:t>
            </w:r>
            <w:r w:rsidR="000A507F" w:rsidRPr="004B6559">
              <w:rPr>
                <w:bCs/>
                <w:sz w:val="24"/>
                <w:szCs w:val="24"/>
                <w:lang w:val="fr-CH"/>
              </w:rPr>
              <w:t xml:space="preserve">de </w:t>
            </w:r>
            <w:r w:rsidR="00B2633E" w:rsidRPr="004B6559">
              <w:rPr>
                <w:bCs/>
                <w:sz w:val="24"/>
                <w:szCs w:val="24"/>
                <w:lang w:val="fr-CH"/>
              </w:rPr>
              <w:t>notre canton.</w:t>
            </w:r>
            <w:r w:rsidR="006F7CE5" w:rsidRPr="004B6559">
              <w:rPr>
                <w:bCs/>
                <w:sz w:val="24"/>
                <w:szCs w:val="24"/>
                <w:lang w:val="fr-CH"/>
              </w:rPr>
              <w:t xml:space="preserve"> C’est d’ailleurs assez désespérant lorsque l’on a conscience de l’importance des réformes </w:t>
            </w:r>
            <w:r w:rsidR="006F7CE5" w:rsidRPr="004B6559">
              <w:rPr>
                <w:bCs/>
                <w:sz w:val="24"/>
                <w:szCs w:val="24"/>
                <w:lang w:val="fr-CH"/>
              </w:rPr>
              <w:lastRenderedPageBreak/>
              <w:t>concrétisées cette dernière décennie.</w:t>
            </w:r>
          </w:p>
          <w:p w14:paraId="0FD7933C" w14:textId="77777777" w:rsidR="00B2633E" w:rsidRPr="004B6559" w:rsidRDefault="00B2633E" w:rsidP="004B6559">
            <w:pPr>
              <w:jc w:val="both"/>
              <w:rPr>
                <w:bCs/>
                <w:sz w:val="24"/>
                <w:szCs w:val="24"/>
                <w:lang w:val="fr-CH"/>
              </w:rPr>
            </w:pPr>
          </w:p>
          <w:p w14:paraId="120A9827" w14:textId="77777777" w:rsidR="00074A86" w:rsidRPr="004B6559" w:rsidRDefault="00074A86" w:rsidP="004B6559">
            <w:pPr>
              <w:jc w:val="both"/>
              <w:rPr>
                <w:bCs/>
                <w:sz w:val="24"/>
                <w:szCs w:val="24"/>
                <w:lang w:val="fr-CH"/>
              </w:rPr>
            </w:pPr>
            <w:r w:rsidRPr="004B6559">
              <w:rPr>
                <w:bCs/>
                <w:sz w:val="24"/>
                <w:szCs w:val="24"/>
                <w:lang w:val="fr-CH"/>
              </w:rPr>
              <w:t xml:space="preserve">Comment expliquer cela ? On peut l’imputer au manque d’information de la population ou à la force </w:t>
            </w:r>
            <w:r w:rsidR="006F7CE5" w:rsidRPr="004B6559">
              <w:rPr>
                <w:bCs/>
                <w:sz w:val="24"/>
                <w:szCs w:val="24"/>
                <w:lang w:val="fr-CH"/>
              </w:rPr>
              <w:t>de l’habitude</w:t>
            </w:r>
            <w:r w:rsidRPr="004B6559">
              <w:rPr>
                <w:bCs/>
                <w:sz w:val="24"/>
                <w:szCs w:val="24"/>
                <w:lang w:val="fr-CH"/>
              </w:rPr>
              <w:t xml:space="preserve">. </w:t>
            </w:r>
          </w:p>
          <w:p w14:paraId="73483DB7" w14:textId="77777777" w:rsidR="00074A86" w:rsidRPr="004B6559" w:rsidRDefault="00074A86" w:rsidP="004B6559">
            <w:pPr>
              <w:jc w:val="both"/>
              <w:rPr>
                <w:bCs/>
                <w:sz w:val="24"/>
                <w:szCs w:val="24"/>
                <w:lang w:val="fr-CH"/>
              </w:rPr>
            </w:pPr>
          </w:p>
          <w:p w14:paraId="195825A0" w14:textId="44670C5F" w:rsidR="00B2633E" w:rsidRPr="004B6559" w:rsidRDefault="00074A86" w:rsidP="004B6559">
            <w:pPr>
              <w:jc w:val="both"/>
              <w:rPr>
                <w:bCs/>
                <w:sz w:val="24"/>
                <w:szCs w:val="24"/>
                <w:lang w:val="fr-CH"/>
              </w:rPr>
            </w:pPr>
            <w:r w:rsidRPr="004B6559">
              <w:rPr>
                <w:bCs/>
                <w:sz w:val="24"/>
                <w:szCs w:val="24"/>
                <w:lang w:val="fr-CH"/>
              </w:rPr>
              <w:t xml:space="preserve">Mais une autre explication est </w:t>
            </w:r>
            <w:r w:rsidR="006F7CE5" w:rsidRPr="004B6559">
              <w:rPr>
                <w:bCs/>
                <w:sz w:val="24"/>
                <w:szCs w:val="24"/>
                <w:lang w:val="fr-CH"/>
              </w:rPr>
              <w:t xml:space="preserve">que la situation déterminant l’impôt </w:t>
            </w:r>
            <w:r w:rsidRPr="004B6559">
              <w:rPr>
                <w:bCs/>
                <w:sz w:val="24"/>
                <w:szCs w:val="24"/>
                <w:lang w:val="fr-CH"/>
              </w:rPr>
              <w:t xml:space="preserve">a probablement </w:t>
            </w:r>
            <w:r w:rsidR="006F7CE5" w:rsidRPr="004B6559">
              <w:rPr>
                <w:bCs/>
                <w:sz w:val="24"/>
                <w:szCs w:val="24"/>
                <w:lang w:val="fr-CH"/>
              </w:rPr>
              <w:t xml:space="preserve">changé chez de </w:t>
            </w:r>
            <w:r w:rsidR="00D00257" w:rsidRPr="004B6559">
              <w:rPr>
                <w:bCs/>
                <w:sz w:val="24"/>
                <w:szCs w:val="24"/>
                <w:lang w:val="fr-CH"/>
              </w:rPr>
              <w:t xml:space="preserve">nombreux </w:t>
            </w:r>
            <w:r w:rsidR="006F7CE5" w:rsidRPr="004B6559">
              <w:rPr>
                <w:bCs/>
                <w:sz w:val="24"/>
                <w:szCs w:val="24"/>
                <w:lang w:val="fr-CH"/>
              </w:rPr>
              <w:t>contribuables </w:t>
            </w:r>
            <w:r w:rsidRPr="004B6559">
              <w:rPr>
                <w:bCs/>
                <w:sz w:val="24"/>
                <w:szCs w:val="24"/>
                <w:lang w:val="fr-CH"/>
              </w:rPr>
              <w:t>durant la dernière décennie. L</w:t>
            </w:r>
            <w:r w:rsidR="006F7CE5" w:rsidRPr="004B6559">
              <w:rPr>
                <w:bCs/>
                <w:sz w:val="24"/>
                <w:szCs w:val="24"/>
                <w:lang w:val="fr-CH"/>
              </w:rPr>
              <w:t xml:space="preserve">e </w:t>
            </w:r>
            <w:r w:rsidR="00B2633E" w:rsidRPr="004B6559">
              <w:rPr>
                <w:bCs/>
                <w:sz w:val="24"/>
                <w:szCs w:val="24"/>
                <w:lang w:val="fr-CH"/>
              </w:rPr>
              <w:t xml:space="preserve">revenu </w:t>
            </w:r>
            <w:r w:rsidR="006F7CE5" w:rsidRPr="004B6559">
              <w:rPr>
                <w:bCs/>
                <w:sz w:val="24"/>
                <w:szCs w:val="24"/>
                <w:lang w:val="fr-CH"/>
              </w:rPr>
              <w:t>a certainement varié (</w:t>
            </w:r>
            <w:r w:rsidR="00FB224F" w:rsidRPr="004B6559">
              <w:rPr>
                <w:bCs/>
                <w:sz w:val="24"/>
                <w:szCs w:val="24"/>
                <w:lang w:val="fr-CH"/>
              </w:rPr>
              <w:t xml:space="preserve">la plupart du temps </w:t>
            </w:r>
            <w:r w:rsidR="006F7CE5" w:rsidRPr="004B6559">
              <w:rPr>
                <w:bCs/>
                <w:sz w:val="24"/>
                <w:szCs w:val="24"/>
                <w:lang w:val="fr-CH"/>
              </w:rPr>
              <w:t>à la hausse</w:t>
            </w:r>
            <w:r w:rsidR="00FB224F" w:rsidRPr="004B6559">
              <w:rPr>
                <w:bCs/>
                <w:sz w:val="24"/>
                <w:szCs w:val="24"/>
                <w:lang w:val="fr-CH"/>
              </w:rPr>
              <w:t> !</w:t>
            </w:r>
            <w:r w:rsidR="006F7CE5" w:rsidRPr="004B6559">
              <w:rPr>
                <w:bCs/>
                <w:sz w:val="24"/>
                <w:szCs w:val="24"/>
                <w:lang w:val="fr-CH"/>
              </w:rPr>
              <w:t>)</w:t>
            </w:r>
            <w:r w:rsidR="00FB224F" w:rsidRPr="004B6559">
              <w:rPr>
                <w:bCs/>
                <w:sz w:val="24"/>
                <w:szCs w:val="24"/>
                <w:lang w:val="fr-CH"/>
              </w:rPr>
              <w:t>,</w:t>
            </w:r>
            <w:r w:rsidR="006F7CE5" w:rsidRPr="004B6559">
              <w:rPr>
                <w:bCs/>
                <w:sz w:val="24"/>
                <w:szCs w:val="24"/>
                <w:lang w:val="fr-CH"/>
              </w:rPr>
              <w:t xml:space="preserve"> </w:t>
            </w:r>
            <w:r w:rsidR="00FB224F" w:rsidRPr="004B6559">
              <w:rPr>
                <w:bCs/>
                <w:sz w:val="24"/>
                <w:szCs w:val="24"/>
                <w:lang w:val="fr-CH"/>
              </w:rPr>
              <w:t>la situation familiale peut avoir changé (</w:t>
            </w:r>
            <w:r w:rsidR="006F7CE5" w:rsidRPr="004B6559">
              <w:rPr>
                <w:bCs/>
                <w:sz w:val="24"/>
                <w:szCs w:val="24"/>
                <w:lang w:val="fr-CH"/>
              </w:rPr>
              <w:t>départ ou arrivée d’enfants, divorce, mariage)</w:t>
            </w:r>
            <w:r w:rsidR="00FB224F" w:rsidRPr="004B6559">
              <w:rPr>
                <w:bCs/>
                <w:sz w:val="24"/>
                <w:szCs w:val="24"/>
                <w:lang w:val="fr-CH"/>
              </w:rPr>
              <w:t>, le contribuable peut</w:t>
            </w:r>
            <w:r w:rsidRPr="004B6559">
              <w:rPr>
                <w:bCs/>
                <w:sz w:val="24"/>
                <w:szCs w:val="24"/>
                <w:lang w:val="fr-CH"/>
              </w:rPr>
              <w:t xml:space="preserve"> aussi</w:t>
            </w:r>
            <w:r w:rsidR="00FB224F" w:rsidRPr="004B6559">
              <w:rPr>
                <w:bCs/>
                <w:sz w:val="24"/>
                <w:szCs w:val="24"/>
                <w:lang w:val="fr-CH"/>
              </w:rPr>
              <w:t xml:space="preserve"> avoir acquis </w:t>
            </w:r>
            <w:r w:rsidRPr="004B6559">
              <w:rPr>
                <w:bCs/>
                <w:sz w:val="24"/>
                <w:szCs w:val="24"/>
                <w:lang w:val="fr-CH"/>
              </w:rPr>
              <w:t xml:space="preserve">un </w:t>
            </w:r>
            <w:r w:rsidR="006F7CE5" w:rsidRPr="004B6559">
              <w:rPr>
                <w:bCs/>
                <w:sz w:val="24"/>
                <w:szCs w:val="24"/>
                <w:lang w:val="fr-CH"/>
              </w:rPr>
              <w:t>logement</w:t>
            </w:r>
            <w:r w:rsidR="00D00257" w:rsidRPr="004B6559">
              <w:rPr>
                <w:bCs/>
                <w:sz w:val="24"/>
                <w:szCs w:val="24"/>
                <w:lang w:val="fr-CH"/>
              </w:rPr>
              <w:t>.</w:t>
            </w:r>
            <w:r w:rsidR="00FB224F" w:rsidRPr="004B6559">
              <w:rPr>
                <w:bCs/>
                <w:sz w:val="24"/>
                <w:szCs w:val="24"/>
                <w:lang w:val="fr-CH"/>
              </w:rPr>
              <w:t xml:space="preserve"> </w:t>
            </w:r>
            <w:r w:rsidR="00D00257" w:rsidRPr="004B6559">
              <w:rPr>
                <w:bCs/>
                <w:sz w:val="24"/>
                <w:szCs w:val="24"/>
                <w:lang w:val="fr-CH"/>
              </w:rPr>
              <w:t xml:space="preserve">Ces évolutions de la vie </w:t>
            </w:r>
            <w:r w:rsidR="00FB224F" w:rsidRPr="004B6559">
              <w:rPr>
                <w:bCs/>
                <w:sz w:val="24"/>
                <w:szCs w:val="24"/>
                <w:lang w:val="fr-CH"/>
              </w:rPr>
              <w:t>influent sur le calcul de l’impôt.</w:t>
            </w:r>
            <w:r w:rsidR="006F7CE5" w:rsidRPr="004B6559">
              <w:rPr>
                <w:bCs/>
                <w:sz w:val="24"/>
                <w:szCs w:val="24"/>
                <w:lang w:val="fr-CH"/>
              </w:rPr>
              <w:t xml:space="preserve"> </w:t>
            </w:r>
            <w:r w:rsidR="00B2633E" w:rsidRPr="004B6559">
              <w:rPr>
                <w:bCs/>
                <w:sz w:val="24"/>
                <w:szCs w:val="24"/>
                <w:lang w:val="fr-CH"/>
              </w:rPr>
              <w:t xml:space="preserve">Cela </w:t>
            </w:r>
            <w:r w:rsidR="00FB224F" w:rsidRPr="004B6559">
              <w:rPr>
                <w:bCs/>
                <w:sz w:val="24"/>
                <w:szCs w:val="24"/>
                <w:lang w:val="fr-CH"/>
              </w:rPr>
              <w:t xml:space="preserve">explique que </w:t>
            </w:r>
            <w:r w:rsidR="00B2633E" w:rsidRPr="004B6559">
              <w:rPr>
                <w:bCs/>
                <w:sz w:val="24"/>
                <w:szCs w:val="24"/>
                <w:lang w:val="fr-CH"/>
              </w:rPr>
              <w:t xml:space="preserve">parfois </w:t>
            </w:r>
            <w:r w:rsidR="00FB224F" w:rsidRPr="004B6559">
              <w:rPr>
                <w:bCs/>
                <w:sz w:val="24"/>
                <w:szCs w:val="24"/>
                <w:lang w:val="fr-CH"/>
              </w:rPr>
              <w:t xml:space="preserve">les contribuables ne </w:t>
            </w:r>
            <w:r w:rsidR="00B2633E" w:rsidRPr="004B6559">
              <w:rPr>
                <w:bCs/>
                <w:sz w:val="24"/>
                <w:szCs w:val="24"/>
                <w:lang w:val="fr-CH"/>
              </w:rPr>
              <w:t>perçoivent pas ces baisses </w:t>
            </w:r>
            <w:r w:rsidR="00FB224F" w:rsidRPr="004B6559">
              <w:rPr>
                <w:bCs/>
                <w:sz w:val="24"/>
                <w:szCs w:val="24"/>
                <w:lang w:val="fr-CH"/>
              </w:rPr>
              <w:t>fiscales</w:t>
            </w:r>
            <w:r w:rsidR="00AC33EA" w:rsidRPr="004B6559">
              <w:rPr>
                <w:bCs/>
                <w:sz w:val="24"/>
                <w:szCs w:val="24"/>
                <w:lang w:val="fr-CH"/>
              </w:rPr>
              <w:t xml:space="preserve"> dans toute leur ampleur</w:t>
            </w:r>
            <w:r w:rsidR="00FB224F" w:rsidRPr="004B6559">
              <w:rPr>
                <w:bCs/>
                <w:sz w:val="24"/>
                <w:szCs w:val="24"/>
                <w:lang w:val="fr-CH"/>
              </w:rPr>
              <w:t>.</w:t>
            </w:r>
          </w:p>
          <w:p w14:paraId="65DDC223" w14:textId="77777777" w:rsidR="00B2633E" w:rsidRPr="004B6559" w:rsidRDefault="00B2633E" w:rsidP="004B6559">
            <w:pPr>
              <w:jc w:val="both"/>
              <w:rPr>
                <w:bCs/>
                <w:sz w:val="24"/>
                <w:szCs w:val="24"/>
                <w:lang w:val="fr-CH"/>
              </w:rPr>
            </w:pPr>
          </w:p>
          <w:p w14:paraId="36BBE4C5" w14:textId="1F399E07" w:rsidR="006F7CE5" w:rsidRPr="004B6559" w:rsidRDefault="00B2633E" w:rsidP="004B6559">
            <w:pPr>
              <w:jc w:val="both"/>
              <w:rPr>
                <w:bCs/>
                <w:sz w:val="24"/>
                <w:szCs w:val="24"/>
                <w:lang w:val="fr-CH"/>
              </w:rPr>
            </w:pPr>
            <w:r w:rsidRPr="004B6559">
              <w:rPr>
                <w:bCs/>
                <w:sz w:val="24"/>
                <w:szCs w:val="24"/>
                <w:lang w:val="fr-CH"/>
              </w:rPr>
              <w:t xml:space="preserve">Pourtant </w:t>
            </w:r>
            <w:r w:rsidR="006F7CE5" w:rsidRPr="004B6559">
              <w:rPr>
                <w:bCs/>
                <w:sz w:val="24"/>
                <w:szCs w:val="24"/>
                <w:lang w:val="fr-CH"/>
              </w:rPr>
              <w:t xml:space="preserve">ces baisses </w:t>
            </w:r>
            <w:r w:rsidRPr="004B6559">
              <w:rPr>
                <w:bCs/>
                <w:sz w:val="24"/>
                <w:szCs w:val="24"/>
                <w:lang w:val="fr-CH"/>
              </w:rPr>
              <w:t xml:space="preserve">sont réelles </w:t>
            </w:r>
            <w:r w:rsidR="00074A86" w:rsidRPr="004B6559">
              <w:rPr>
                <w:bCs/>
                <w:sz w:val="24"/>
                <w:szCs w:val="24"/>
                <w:lang w:val="fr-CH"/>
              </w:rPr>
              <w:t>et conséquentes, comme l’illustre l’étude de l’AFC.</w:t>
            </w:r>
          </w:p>
          <w:p w14:paraId="14E2E453" w14:textId="77777777" w:rsidR="006F7CE5" w:rsidRPr="004B6559" w:rsidRDefault="006F7CE5" w:rsidP="004B6559">
            <w:pPr>
              <w:jc w:val="both"/>
              <w:rPr>
                <w:bCs/>
                <w:sz w:val="24"/>
                <w:szCs w:val="24"/>
                <w:lang w:val="fr-CH"/>
              </w:rPr>
            </w:pPr>
          </w:p>
          <w:p w14:paraId="4B93F926" w14:textId="2BB5310D" w:rsidR="00B2633E" w:rsidRPr="004B6559" w:rsidRDefault="00D00257" w:rsidP="004B6559">
            <w:pPr>
              <w:jc w:val="both"/>
              <w:rPr>
                <w:bCs/>
                <w:sz w:val="24"/>
                <w:szCs w:val="24"/>
                <w:lang w:val="fr-CH"/>
              </w:rPr>
            </w:pPr>
            <w:r w:rsidRPr="004B6559">
              <w:rPr>
                <w:bCs/>
                <w:sz w:val="24"/>
                <w:szCs w:val="24"/>
                <w:lang w:val="fr-CH"/>
              </w:rPr>
              <w:t xml:space="preserve">On notera de surcroît </w:t>
            </w:r>
            <w:r w:rsidR="00B2633E" w:rsidRPr="004B6559">
              <w:rPr>
                <w:bCs/>
                <w:sz w:val="24"/>
                <w:szCs w:val="24"/>
                <w:lang w:val="fr-CH"/>
              </w:rPr>
              <w:t xml:space="preserve">que </w:t>
            </w:r>
            <w:r w:rsidR="00AC33EA" w:rsidRPr="004B6559">
              <w:rPr>
                <w:bCs/>
                <w:sz w:val="24"/>
                <w:szCs w:val="24"/>
                <w:lang w:val="fr-CH"/>
              </w:rPr>
              <w:t xml:space="preserve">cette </w:t>
            </w:r>
            <w:r w:rsidR="00FB224F" w:rsidRPr="004B6559">
              <w:rPr>
                <w:bCs/>
                <w:sz w:val="24"/>
                <w:szCs w:val="24"/>
                <w:lang w:val="fr-CH"/>
              </w:rPr>
              <w:t xml:space="preserve">étude </w:t>
            </w:r>
            <w:r w:rsidR="00B2633E" w:rsidRPr="004B6559">
              <w:rPr>
                <w:bCs/>
                <w:sz w:val="24"/>
                <w:szCs w:val="24"/>
                <w:lang w:val="fr-CH"/>
              </w:rPr>
              <w:t>ne porte que sur la période</w:t>
            </w:r>
            <w:r w:rsidR="00FB224F" w:rsidRPr="004B6559">
              <w:rPr>
                <w:bCs/>
                <w:sz w:val="24"/>
                <w:szCs w:val="24"/>
                <w:lang w:val="fr-CH"/>
              </w:rPr>
              <w:t xml:space="preserve"> de</w:t>
            </w:r>
            <w:r w:rsidR="00B2633E" w:rsidRPr="004B6559">
              <w:rPr>
                <w:bCs/>
                <w:sz w:val="24"/>
                <w:szCs w:val="24"/>
                <w:lang w:val="fr-CH"/>
              </w:rPr>
              <w:t xml:space="preserve"> 2010 à 2018. Elle ne tient donc pas compte des baisses conséquentes de 2020 et 2021 ! Cela </w:t>
            </w:r>
            <w:r w:rsidR="00D91438" w:rsidRPr="004B6559">
              <w:rPr>
                <w:bCs/>
                <w:sz w:val="24"/>
                <w:szCs w:val="24"/>
                <w:lang w:val="fr-CH"/>
              </w:rPr>
              <w:t xml:space="preserve">renforce encore la position </w:t>
            </w:r>
            <w:r w:rsidR="00B2633E" w:rsidRPr="004B6559">
              <w:rPr>
                <w:bCs/>
                <w:sz w:val="24"/>
                <w:szCs w:val="24"/>
                <w:lang w:val="fr-CH"/>
              </w:rPr>
              <w:t>du canton de Neuchâtel</w:t>
            </w:r>
            <w:r w:rsidR="00D91438" w:rsidRPr="004B6559">
              <w:rPr>
                <w:bCs/>
                <w:sz w:val="24"/>
                <w:szCs w:val="24"/>
                <w:lang w:val="fr-CH"/>
              </w:rPr>
              <w:t xml:space="preserve"> </w:t>
            </w:r>
            <w:r w:rsidR="00B2633E" w:rsidRPr="004B6559">
              <w:rPr>
                <w:bCs/>
                <w:sz w:val="24"/>
                <w:szCs w:val="24"/>
                <w:lang w:val="fr-CH"/>
              </w:rPr>
              <w:t xml:space="preserve">! </w:t>
            </w:r>
          </w:p>
          <w:p w14:paraId="1EA95B6A" w14:textId="77777777" w:rsidR="000A507F" w:rsidRPr="004B6559" w:rsidRDefault="000A507F" w:rsidP="004B6559">
            <w:pPr>
              <w:jc w:val="both"/>
              <w:rPr>
                <w:bCs/>
                <w:sz w:val="24"/>
                <w:szCs w:val="24"/>
                <w:lang w:val="fr-CH"/>
              </w:rPr>
            </w:pPr>
          </w:p>
          <w:p w14:paraId="294B2E86" w14:textId="302A8D91" w:rsidR="00F50760" w:rsidRPr="004B6559" w:rsidRDefault="000A507F" w:rsidP="004B6559">
            <w:pPr>
              <w:jc w:val="both"/>
              <w:rPr>
                <w:bCs/>
                <w:sz w:val="24"/>
                <w:szCs w:val="24"/>
                <w:lang w:val="fr-CH"/>
              </w:rPr>
            </w:pPr>
            <w:r w:rsidRPr="004B6559">
              <w:rPr>
                <w:bCs/>
                <w:sz w:val="24"/>
                <w:szCs w:val="24"/>
                <w:lang w:val="fr-CH"/>
              </w:rPr>
              <w:t>De quoi tordre le cou à l’idée que rien n’a changé dans le canton sur le plan fiscal!</w:t>
            </w:r>
          </w:p>
        </w:tc>
      </w:tr>
      <w:tr w:rsidR="002E3FB6" w:rsidRPr="00D42EDF" w14:paraId="0878DF5C" w14:textId="77777777" w:rsidTr="00CC3171">
        <w:tc>
          <w:tcPr>
            <w:tcW w:w="330" w:type="dxa"/>
            <w:tcMar>
              <w:left w:w="57" w:type="dxa"/>
              <w:right w:w="57" w:type="dxa"/>
            </w:tcMar>
          </w:tcPr>
          <w:p w14:paraId="3D79A933" w14:textId="77777777" w:rsidR="00B2633E" w:rsidRPr="004B6559" w:rsidRDefault="00B2633E" w:rsidP="002E3FB6">
            <w:pPr>
              <w:jc w:val="center"/>
              <w:rPr>
                <w:b/>
                <w:bCs/>
                <w:color w:val="A6A6A6" w:themeColor="background1" w:themeShade="A6"/>
                <w:lang w:val="fr-CH"/>
              </w:rPr>
            </w:pPr>
          </w:p>
        </w:tc>
        <w:tc>
          <w:tcPr>
            <w:tcW w:w="2940" w:type="dxa"/>
            <w:tcMar>
              <w:left w:w="0" w:type="dxa"/>
              <w:right w:w="0" w:type="dxa"/>
            </w:tcMar>
            <w:vAlign w:val="center"/>
          </w:tcPr>
          <w:p w14:paraId="7F5CD74D" w14:textId="77777777" w:rsidR="00B2633E" w:rsidRDefault="00B2633E" w:rsidP="00F71A0C">
            <w:pPr>
              <w:rPr>
                <w:noProof/>
                <w:lang w:val="fr-CH" w:eastAsia="fr-CH"/>
              </w:rPr>
            </w:pPr>
          </w:p>
        </w:tc>
        <w:tc>
          <w:tcPr>
            <w:tcW w:w="11422" w:type="dxa"/>
            <w:vMerge/>
          </w:tcPr>
          <w:p w14:paraId="27BC93A5" w14:textId="3A9B001B" w:rsidR="00B2633E" w:rsidRPr="004B6559" w:rsidRDefault="00B2633E" w:rsidP="004B6559">
            <w:pPr>
              <w:jc w:val="both"/>
              <w:rPr>
                <w:bCs/>
                <w:sz w:val="24"/>
                <w:szCs w:val="24"/>
                <w:lang w:val="fr-CH"/>
              </w:rPr>
            </w:pPr>
          </w:p>
        </w:tc>
      </w:tr>
      <w:tr w:rsidR="00CC3171" w:rsidRPr="00D42EDF" w14:paraId="42F4B4D2" w14:textId="77777777" w:rsidTr="00CC3171">
        <w:tc>
          <w:tcPr>
            <w:tcW w:w="330" w:type="dxa"/>
            <w:tcMar>
              <w:left w:w="57" w:type="dxa"/>
              <w:right w:w="57" w:type="dxa"/>
            </w:tcMar>
          </w:tcPr>
          <w:p w14:paraId="7AF6BAF3" w14:textId="77777777" w:rsidR="00CC3171" w:rsidRPr="004B6559" w:rsidRDefault="00CC3171" w:rsidP="002E3FB6">
            <w:pPr>
              <w:jc w:val="center"/>
              <w:rPr>
                <w:b/>
                <w:bCs/>
                <w:color w:val="A6A6A6" w:themeColor="background1" w:themeShade="A6"/>
                <w:lang w:val="fr-CH"/>
              </w:rPr>
            </w:pPr>
          </w:p>
        </w:tc>
        <w:tc>
          <w:tcPr>
            <w:tcW w:w="2940" w:type="dxa"/>
            <w:tcMar>
              <w:left w:w="0" w:type="dxa"/>
              <w:right w:w="0" w:type="dxa"/>
            </w:tcMar>
            <w:vAlign w:val="center"/>
          </w:tcPr>
          <w:p w14:paraId="666EFEE0" w14:textId="77777777" w:rsidR="00CC3171" w:rsidRDefault="00CC3171" w:rsidP="00F71A0C">
            <w:pPr>
              <w:rPr>
                <w:noProof/>
                <w:lang w:val="fr-CH" w:eastAsia="fr-CH"/>
              </w:rPr>
            </w:pPr>
          </w:p>
        </w:tc>
        <w:tc>
          <w:tcPr>
            <w:tcW w:w="11422" w:type="dxa"/>
          </w:tcPr>
          <w:p w14:paraId="4B34C84B" w14:textId="77777777" w:rsidR="00CC3171" w:rsidRPr="004B6559" w:rsidRDefault="00CC3171" w:rsidP="004B6559">
            <w:pPr>
              <w:jc w:val="both"/>
              <w:rPr>
                <w:bCs/>
                <w:sz w:val="24"/>
                <w:szCs w:val="24"/>
                <w:lang w:val="fr-CH"/>
              </w:rPr>
            </w:pPr>
          </w:p>
        </w:tc>
      </w:tr>
      <w:tr w:rsidR="002E3FB6" w:rsidRPr="00D42EDF" w14:paraId="2BD17A43" w14:textId="77777777" w:rsidTr="00CC3171">
        <w:tc>
          <w:tcPr>
            <w:tcW w:w="330" w:type="dxa"/>
            <w:tcBorders>
              <w:top w:val="single" w:sz="4" w:space="0" w:color="auto"/>
            </w:tcBorders>
            <w:tcMar>
              <w:left w:w="57" w:type="dxa"/>
              <w:right w:w="57" w:type="dxa"/>
            </w:tcMar>
          </w:tcPr>
          <w:p w14:paraId="5FEA099B" w14:textId="77777777" w:rsidR="002E3FB6" w:rsidRPr="004B6559" w:rsidRDefault="002E3FB6" w:rsidP="002E3FB6">
            <w:pPr>
              <w:jc w:val="center"/>
              <w:rPr>
                <w:b/>
                <w:bCs/>
                <w:color w:val="A6A6A6" w:themeColor="background1" w:themeShade="A6"/>
                <w:lang w:val="fr-CH"/>
              </w:rPr>
            </w:pPr>
          </w:p>
        </w:tc>
        <w:tc>
          <w:tcPr>
            <w:tcW w:w="2940" w:type="dxa"/>
            <w:tcBorders>
              <w:top w:val="single" w:sz="4" w:space="0" w:color="auto"/>
            </w:tcBorders>
            <w:tcMar>
              <w:left w:w="0" w:type="dxa"/>
              <w:right w:w="0" w:type="dxa"/>
            </w:tcMar>
            <w:vAlign w:val="center"/>
          </w:tcPr>
          <w:p w14:paraId="307F625D" w14:textId="77777777" w:rsidR="002E3FB6" w:rsidRDefault="002E3FB6" w:rsidP="00F71A0C">
            <w:pPr>
              <w:rPr>
                <w:noProof/>
                <w:lang w:val="fr-CH" w:eastAsia="fr-CH"/>
              </w:rPr>
            </w:pPr>
          </w:p>
        </w:tc>
        <w:tc>
          <w:tcPr>
            <w:tcW w:w="11422" w:type="dxa"/>
            <w:tcBorders>
              <w:top w:val="single" w:sz="4" w:space="0" w:color="auto"/>
            </w:tcBorders>
          </w:tcPr>
          <w:p w14:paraId="21ED6892" w14:textId="77777777" w:rsidR="002E3FB6" w:rsidRPr="004B6559" w:rsidRDefault="002E3FB6" w:rsidP="004B6559">
            <w:pPr>
              <w:jc w:val="both"/>
              <w:rPr>
                <w:bCs/>
                <w:sz w:val="24"/>
                <w:szCs w:val="24"/>
                <w:lang w:val="fr-CH"/>
              </w:rPr>
            </w:pPr>
          </w:p>
        </w:tc>
      </w:tr>
      <w:tr w:rsidR="00CA7648" w:rsidRPr="00D42EDF" w14:paraId="562E0EB5" w14:textId="77777777" w:rsidTr="00300186">
        <w:tc>
          <w:tcPr>
            <w:tcW w:w="330" w:type="dxa"/>
            <w:tcMar>
              <w:left w:w="57" w:type="dxa"/>
              <w:right w:w="57" w:type="dxa"/>
            </w:tcMar>
          </w:tcPr>
          <w:p w14:paraId="379A1E29" w14:textId="27730F83" w:rsidR="00CA7648" w:rsidRPr="004B6559" w:rsidRDefault="00910823" w:rsidP="004B6559">
            <w:pPr>
              <w:rPr>
                <w:b/>
                <w:bCs/>
                <w:color w:val="A6A6A6" w:themeColor="background1" w:themeShade="A6"/>
                <w:lang w:val="fr-CH"/>
              </w:rPr>
            </w:pPr>
            <w:r w:rsidRPr="004B6559">
              <w:rPr>
                <w:b/>
                <w:bCs/>
                <w:color w:val="A6A6A6" w:themeColor="background1" w:themeShade="A6"/>
                <w:lang w:val="fr-CH"/>
              </w:rPr>
              <w:t>5</w:t>
            </w:r>
          </w:p>
        </w:tc>
        <w:tc>
          <w:tcPr>
            <w:tcW w:w="2940" w:type="dxa"/>
            <w:tcMar>
              <w:left w:w="0" w:type="dxa"/>
              <w:right w:w="0" w:type="dxa"/>
            </w:tcMar>
          </w:tcPr>
          <w:p w14:paraId="2E83EE2D" w14:textId="1D807E62" w:rsidR="00CA7648" w:rsidRPr="002E3FB6" w:rsidRDefault="00CA7648" w:rsidP="00CA7648">
            <w:pPr>
              <w:rPr>
                <w:noProof/>
                <w:lang w:val="fr-CH" w:eastAsia="fr-CH"/>
              </w:rPr>
            </w:pPr>
            <w:r w:rsidRPr="002E3FB6">
              <w:rPr>
                <w:noProof/>
                <w:lang w:val="fr-CH" w:eastAsia="fr-CH"/>
              </w:rPr>
              <w:drawing>
                <wp:inline distT="0" distB="0" distL="0" distR="0" wp14:anchorId="657D2674" wp14:editId="69AFB0BA">
                  <wp:extent cx="1836000" cy="1032750"/>
                  <wp:effectExtent l="19050" t="19050" r="12065" b="152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36000" cy="1032750"/>
                          </a:xfrm>
                          <a:prstGeom prst="rect">
                            <a:avLst/>
                          </a:prstGeom>
                          <a:ln w="6350">
                            <a:solidFill>
                              <a:schemeClr val="tx1"/>
                            </a:solidFill>
                          </a:ln>
                          <a:effectLst/>
                        </pic:spPr>
                      </pic:pic>
                    </a:graphicData>
                  </a:graphic>
                </wp:inline>
              </w:drawing>
            </w:r>
          </w:p>
        </w:tc>
        <w:tc>
          <w:tcPr>
            <w:tcW w:w="11422" w:type="dxa"/>
            <w:vMerge w:val="restart"/>
          </w:tcPr>
          <w:p w14:paraId="7F1FE904" w14:textId="102894FF" w:rsidR="00CA7648" w:rsidRPr="004B6559" w:rsidRDefault="00CA7648" w:rsidP="004B6559">
            <w:pPr>
              <w:jc w:val="both"/>
              <w:rPr>
                <w:bCs/>
                <w:sz w:val="24"/>
                <w:szCs w:val="24"/>
                <w:lang w:val="fr-CH"/>
              </w:rPr>
            </w:pPr>
            <w:r w:rsidRPr="004B6559">
              <w:rPr>
                <w:bCs/>
                <w:sz w:val="24"/>
                <w:szCs w:val="24"/>
                <w:lang w:val="fr-CH"/>
              </w:rPr>
              <w:t xml:space="preserve">Ce slide en témoigne. En comparant la charge fiscale en % du salaire net, on y constate que Neuchâtel se situe désormais </w:t>
            </w:r>
            <w:r w:rsidRPr="004B6559">
              <w:rPr>
                <w:bCs/>
                <w:i/>
                <w:sz w:val="24"/>
                <w:szCs w:val="24"/>
                <w:lang w:val="fr-CH"/>
              </w:rPr>
              <w:t>dans les mêmes ordres de grandeur</w:t>
            </w:r>
            <w:r w:rsidRPr="004B6559">
              <w:rPr>
                <w:bCs/>
                <w:sz w:val="24"/>
                <w:szCs w:val="24"/>
                <w:lang w:val="fr-CH"/>
              </w:rPr>
              <w:t xml:space="preserve"> que les cantons de Fribourg</w:t>
            </w:r>
            <w:r w:rsidR="009A1B33">
              <w:rPr>
                <w:bCs/>
                <w:sz w:val="24"/>
                <w:szCs w:val="24"/>
                <w:lang w:val="fr-CH"/>
              </w:rPr>
              <w:t xml:space="preserve"> et</w:t>
            </w:r>
            <w:r w:rsidRPr="004B6559">
              <w:rPr>
                <w:bCs/>
                <w:sz w:val="24"/>
                <w:szCs w:val="24"/>
                <w:lang w:val="fr-CH"/>
              </w:rPr>
              <w:t xml:space="preserve"> Berne, et devant </w:t>
            </w:r>
            <w:r w:rsidR="00C31C89" w:rsidRPr="004B6559">
              <w:rPr>
                <w:bCs/>
                <w:sz w:val="24"/>
                <w:szCs w:val="24"/>
                <w:lang w:val="fr-CH"/>
              </w:rPr>
              <w:t xml:space="preserve">Vaud, </w:t>
            </w:r>
            <w:r w:rsidRPr="004B6559">
              <w:rPr>
                <w:bCs/>
                <w:sz w:val="24"/>
                <w:szCs w:val="24"/>
                <w:lang w:val="fr-CH"/>
              </w:rPr>
              <w:t xml:space="preserve">Genève et le Jura. </w:t>
            </w:r>
          </w:p>
          <w:p w14:paraId="4B94D90F" w14:textId="77777777" w:rsidR="00CA7648" w:rsidRPr="004B6559" w:rsidRDefault="00CA7648" w:rsidP="004B6559">
            <w:pPr>
              <w:jc w:val="both"/>
              <w:rPr>
                <w:bCs/>
                <w:sz w:val="24"/>
                <w:szCs w:val="24"/>
                <w:lang w:val="fr-CH"/>
              </w:rPr>
            </w:pPr>
          </w:p>
          <w:p w14:paraId="2D5EB852" w14:textId="0F8AC85D" w:rsidR="00CA7648" w:rsidRPr="004B6559" w:rsidRDefault="00CA7648" w:rsidP="004B6559">
            <w:pPr>
              <w:jc w:val="both"/>
              <w:rPr>
                <w:bCs/>
                <w:sz w:val="24"/>
                <w:szCs w:val="24"/>
                <w:lang w:val="fr-CH"/>
              </w:rPr>
            </w:pPr>
            <w:r w:rsidRPr="004B6559">
              <w:rPr>
                <w:bCs/>
                <w:sz w:val="24"/>
                <w:szCs w:val="24"/>
                <w:lang w:val="fr-CH"/>
              </w:rPr>
              <w:t>On compare ici la charge fiscale d’une famille typique de la classe moyenne résidant dans les chefs-lieux des différents cantons. Le revenu imposable cumulé est d’environ 100'000</w:t>
            </w:r>
            <w:r w:rsidR="009A1B33">
              <w:rPr>
                <w:bCs/>
                <w:sz w:val="24"/>
                <w:szCs w:val="24"/>
                <w:lang w:val="fr-CH"/>
              </w:rPr>
              <w:t xml:space="preserve"> francs</w:t>
            </w:r>
            <w:r w:rsidRPr="004B6559">
              <w:rPr>
                <w:bCs/>
                <w:sz w:val="24"/>
                <w:szCs w:val="24"/>
                <w:lang w:val="fr-CH"/>
              </w:rPr>
              <w:t xml:space="preserve">. Les </w:t>
            </w:r>
            <w:r w:rsidR="009A1B33">
              <w:rPr>
                <w:bCs/>
                <w:sz w:val="24"/>
                <w:szCs w:val="24"/>
                <w:lang w:val="fr-CH"/>
              </w:rPr>
              <w:t>deux</w:t>
            </w:r>
            <w:r w:rsidRPr="004B6559">
              <w:rPr>
                <w:bCs/>
                <w:sz w:val="24"/>
                <w:szCs w:val="24"/>
                <w:lang w:val="fr-CH"/>
              </w:rPr>
              <w:t xml:space="preserve"> jeunes enfants sont à 60% à la crèche. Les parents travaillent tous deux à 80% depuis la naissance de leur deuxième enfant. Ils pendulent pour se rendre à leurs travails respectifs à raison d’environ 20'000 km par année.</w:t>
            </w:r>
          </w:p>
          <w:p w14:paraId="031E3D20" w14:textId="77777777" w:rsidR="00CA7648" w:rsidRPr="004B6559" w:rsidRDefault="00CA7648" w:rsidP="004B6559">
            <w:pPr>
              <w:jc w:val="both"/>
              <w:rPr>
                <w:bCs/>
                <w:sz w:val="24"/>
                <w:szCs w:val="24"/>
                <w:lang w:val="fr-CH"/>
              </w:rPr>
            </w:pPr>
          </w:p>
          <w:p w14:paraId="165501AD" w14:textId="5FC2BC73" w:rsidR="00CC3171" w:rsidRPr="004B6559" w:rsidRDefault="00CA7648" w:rsidP="004B6559">
            <w:pPr>
              <w:jc w:val="both"/>
              <w:rPr>
                <w:bCs/>
                <w:sz w:val="24"/>
                <w:szCs w:val="24"/>
                <w:lang w:val="fr-CH"/>
              </w:rPr>
            </w:pPr>
            <w:r w:rsidRPr="004B6559">
              <w:rPr>
                <w:bCs/>
                <w:sz w:val="24"/>
                <w:szCs w:val="24"/>
                <w:lang w:val="fr-CH"/>
              </w:rPr>
              <w:lastRenderedPageBreak/>
              <w:t xml:space="preserve">La propriété d’un logement n’est ici pas prise en compte, car les différents régimes cantonaux sont très disparates et rendent la comparaison trop compliquée. Il est toutefois important de souligner que si on avait pris en compte </w:t>
            </w:r>
            <w:r w:rsidR="00AC33EA" w:rsidRPr="004B6559">
              <w:rPr>
                <w:bCs/>
                <w:sz w:val="24"/>
                <w:szCs w:val="24"/>
                <w:lang w:val="fr-CH"/>
              </w:rPr>
              <w:t>ce facteur</w:t>
            </w:r>
            <w:r w:rsidRPr="004B6559">
              <w:rPr>
                <w:bCs/>
                <w:sz w:val="24"/>
                <w:szCs w:val="24"/>
                <w:lang w:val="fr-CH"/>
              </w:rPr>
              <w:t>, cela aurait sans doute amélioré la position du canton de Neuchâtel, en raison de l’abaissement récent de l’imposition de la valeur locative.</w:t>
            </w:r>
          </w:p>
        </w:tc>
      </w:tr>
      <w:tr w:rsidR="00CA7648" w:rsidRPr="00D42EDF" w14:paraId="4D8FE6B2" w14:textId="77777777" w:rsidTr="00300186">
        <w:tc>
          <w:tcPr>
            <w:tcW w:w="330" w:type="dxa"/>
            <w:tcMar>
              <w:left w:w="57" w:type="dxa"/>
              <w:right w:w="57" w:type="dxa"/>
            </w:tcMar>
          </w:tcPr>
          <w:p w14:paraId="1F54CBF3" w14:textId="77777777" w:rsidR="00CA7648" w:rsidRPr="004B6559" w:rsidRDefault="00CA7648" w:rsidP="002E3FB6">
            <w:pPr>
              <w:jc w:val="center"/>
              <w:rPr>
                <w:b/>
                <w:bCs/>
                <w:color w:val="A6A6A6" w:themeColor="background1" w:themeShade="A6"/>
                <w:lang w:val="fr-CH"/>
              </w:rPr>
            </w:pPr>
          </w:p>
        </w:tc>
        <w:tc>
          <w:tcPr>
            <w:tcW w:w="2940" w:type="dxa"/>
            <w:tcMar>
              <w:left w:w="0" w:type="dxa"/>
              <w:right w:w="0" w:type="dxa"/>
            </w:tcMar>
            <w:vAlign w:val="center"/>
          </w:tcPr>
          <w:p w14:paraId="1320E419" w14:textId="77777777" w:rsidR="00CA7648" w:rsidRPr="002E3FB6" w:rsidRDefault="00CA7648" w:rsidP="00F71A0C">
            <w:pPr>
              <w:rPr>
                <w:noProof/>
                <w:lang w:val="fr-CH" w:eastAsia="fr-CH"/>
              </w:rPr>
            </w:pPr>
          </w:p>
        </w:tc>
        <w:tc>
          <w:tcPr>
            <w:tcW w:w="11422" w:type="dxa"/>
            <w:vMerge/>
          </w:tcPr>
          <w:p w14:paraId="6FDB5D1C" w14:textId="77777777" w:rsidR="00CA7648" w:rsidRPr="004B6559" w:rsidRDefault="00CA7648" w:rsidP="004B6559">
            <w:pPr>
              <w:jc w:val="both"/>
              <w:rPr>
                <w:bCs/>
                <w:sz w:val="24"/>
                <w:szCs w:val="24"/>
                <w:lang w:val="fr-CH"/>
              </w:rPr>
            </w:pPr>
          </w:p>
        </w:tc>
      </w:tr>
      <w:tr w:rsidR="00CC3171" w:rsidRPr="00D42EDF" w14:paraId="416E89FF" w14:textId="77777777" w:rsidTr="00CC3171">
        <w:tc>
          <w:tcPr>
            <w:tcW w:w="330" w:type="dxa"/>
            <w:tcBorders>
              <w:bottom w:val="single" w:sz="4" w:space="0" w:color="auto"/>
            </w:tcBorders>
            <w:tcMar>
              <w:left w:w="57" w:type="dxa"/>
              <w:right w:w="57" w:type="dxa"/>
            </w:tcMar>
          </w:tcPr>
          <w:p w14:paraId="4AB4E4C5" w14:textId="77777777" w:rsidR="00CC3171" w:rsidRPr="004B6559" w:rsidRDefault="00CC3171" w:rsidP="002E3FB6">
            <w:pPr>
              <w:jc w:val="center"/>
              <w:rPr>
                <w:b/>
                <w:bCs/>
                <w:color w:val="A6A6A6" w:themeColor="background1" w:themeShade="A6"/>
                <w:lang w:val="fr-CH"/>
              </w:rPr>
            </w:pPr>
          </w:p>
        </w:tc>
        <w:tc>
          <w:tcPr>
            <w:tcW w:w="2940" w:type="dxa"/>
            <w:tcBorders>
              <w:bottom w:val="single" w:sz="4" w:space="0" w:color="auto"/>
            </w:tcBorders>
            <w:tcMar>
              <w:left w:w="0" w:type="dxa"/>
              <w:right w:w="0" w:type="dxa"/>
            </w:tcMar>
            <w:vAlign w:val="center"/>
          </w:tcPr>
          <w:p w14:paraId="18B92ADE" w14:textId="77777777" w:rsidR="00CC3171" w:rsidRPr="002E3FB6" w:rsidRDefault="00CC3171" w:rsidP="00F71A0C">
            <w:pPr>
              <w:rPr>
                <w:noProof/>
                <w:lang w:val="fr-CH" w:eastAsia="fr-CH"/>
              </w:rPr>
            </w:pPr>
          </w:p>
        </w:tc>
        <w:tc>
          <w:tcPr>
            <w:tcW w:w="11422" w:type="dxa"/>
            <w:tcBorders>
              <w:bottom w:val="single" w:sz="4" w:space="0" w:color="auto"/>
            </w:tcBorders>
          </w:tcPr>
          <w:p w14:paraId="12AE3D33" w14:textId="77777777" w:rsidR="00CC3171" w:rsidRPr="004B6559" w:rsidRDefault="00CC3171" w:rsidP="004B6559">
            <w:pPr>
              <w:jc w:val="both"/>
              <w:rPr>
                <w:bCs/>
                <w:sz w:val="24"/>
                <w:szCs w:val="24"/>
                <w:lang w:val="fr-CH"/>
              </w:rPr>
            </w:pPr>
          </w:p>
        </w:tc>
      </w:tr>
      <w:tr w:rsidR="002E3FB6" w:rsidRPr="00D42EDF" w14:paraId="20765330" w14:textId="77777777" w:rsidTr="00CC3171">
        <w:tc>
          <w:tcPr>
            <w:tcW w:w="330" w:type="dxa"/>
            <w:tcBorders>
              <w:top w:val="single" w:sz="4" w:space="0" w:color="auto"/>
            </w:tcBorders>
            <w:tcMar>
              <w:left w:w="57" w:type="dxa"/>
              <w:right w:w="57" w:type="dxa"/>
            </w:tcMar>
          </w:tcPr>
          <w:p w14:paraId="02D5A4BB" w14:textId="77777777" w:rsidR="002E3FB6" w:rsidRPr="004B6559" w:rsidRDefault="002E3FB6" w:rsidP="002E3FB6">
            <w:pPr>
              <w:jc w:val="center"/>
              <w:rPr>
                <w:b/>
                <w:bCs/>
                <w:color w:val="A6A6A6" w:themeColor="background1" w:themeShade="A6"/>
                <w:lang w:val="fr-CH"/>
              </w:rPr>
            </w:pPr>
          </w:p>
        </w:tc>
        <w:tc>
          <w:tcPr>
            <w:tcW w:w="2940" w:type="dxa"/>
            <w:tcBorders>
              <w:top w:val="single" w:sz="4" w:space="0" w:color="auto"/>
            </w:tcBorders>
            <w:tcMar>
              <w:left w:w="0" w:type="dxa"/>
              <w:right w:w="0" w:type="dxa"/>
            </w:tcMar>
            <w:vAlign w:val="center"/>
          </w:tcPr>
          <w:p w14:paraId="591D5A85" w14:textId="77777777" w:rsidR="002E3FB6" w:rsidRPr="002E3FB6" w:rsidRDefault="002E3FB6" w:rsidP="00F71A0C">
            <w:pPr>
              <w:rPr>
                <w:noProof/>
                <w:lang w:val="fr-CH" w:eastAsia="fr-CH"/>
              </w:rPr>
            </w:pPr>
          </w:p>
        </w:tc>
        <w:tc>
          <w:tcPr>
            <w:tcW w:w="11422" w:type="dxa"/>
            <w:tcBorders>
              <w:top w:val="single" w:sz="4" w:space="0" w:color="auto"/>
            </w:tcBorders>
          </w:tcPr>
          <w:p w14:paraId="56269030" w14:textId="77777777" w:rsidR="002E3FB6" w:rsidRPr="004B6559" w:rsidRDefault="002E3FB6" w:rsidP="004B6559">
            <w:pPr>
              <w:jc w:val="both"/>
              <w:rPr>
                <w:bCs/>
                <w:sz w:val="24"/>
                <w:szCs w:val="24"/>
                <w:lang w:val="fr-CH"/>
              </w:rPr>
            </w:pPr>
          </w:p>
        </w:tc>
      </w:tr>
      <w:tr w:rsidR="006A7D49" w:rsidRPr="00D42EDF" w14:paraId="3E5E13C0" w14:textId="77777777" w:rsidTr="004B6559">
        <w:tc>
          <w:tcPr>
            <w:tcW w:w="330" w:type="dxa"/>
            <w:tcMar>
              <w:left w:w="57" w:type="dxa"/>
              <w:right w:w="57" w:type="dxa"/>
            </w:tcMar>
          </w:tcPr>
          <w:p w14:paraId="0BE30314" w14:textId="4161A4F0" w:rsidR="006A7D49" w:rsidRPr="004B6559" w:rsidRDefault="00910823" w:rsidP="004B6559">
            <w:pPr>
              <w:rPr>
                <w:b/>
                <w:bCs/>
                <w:color w:val="A6A6A6" w:themeColor="background1" w:themeShade="A6"/>
                <w:lang w:val="fr-CH"/>
              </w:rPr>
            </w:pPr>
            <w:r w:rsidRPr="004B6559">
              <w:rPr>
                <w:b/>
                <w:bCs/>
                <w:color w:val="A6A6A6" w:themeColor="background1" w:themeShade="A6"/>
                <w:lang w:val="fr-CH"/>
              </w:rPr>
              <w:t>6</w:t>
            </w:r>
          </w:p>
        </w:tc>
        <w:tc>
          <w:tcPr>
            <w:tcW w:w="2940" w:type="dxa"/>
            <w:tcMar>
              <w:left w:w="0" w:type="dxa"/>
              <w:right w:w="0" w:type="dxa"/>
            </w:tcMar>
            <w:vAlign w:val="center"/>
          </w:tcPr>
          <w:p w14:paraId="1EF9DDD3" w14:textId="095E6AC3" w:rsidR="006A7D49" w:rsidRPr="002E3FB6" w:rsidRDefault="006A7D49" w:rsidP="00F71A0C">
            <w:pPr>
              <w:rPr>
                <w:noProof/>
                <w:lang w:val="fr-CH" w:eastAsia="fr-CH"/>
              </w:rPr>
            </w:pPr>
            <w:r w:rsidRPr="002E3FB6">
              <w:rPr>
                <w:noProof/>
                <w:lang w:val="fr-CH" w:eastAsia="fr-CH"/>
              </w:rPr>
              <w:drawing>
                <wp:inline distT="0" distB="0" distL="0" distR="0" wp14:anchorId="06327690" wp14:editId="33D12EFB">
                  <wp:extent cx="1836000" cy="1032750"/>
                  <wp:effectExtent l="19050" t="19050" r="12065" b="152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6000" cy="1032750"/>
                          </a:xfrm>
                          <a:prstGeom prst="rect">
                            <a:avLst/>
                          </a:prstGeom>
                          <a:ln w="6350">
                            <a:solidFill>
                              <a:schemeClr val="tx1"/>
                            </a:solidFill>
                          </a:ln>
                          <a:effectLst/>
                        </pic:spPr>
                      </pic:pic>
                    </a:graphicData>
                  </a:graphic>
                </wp:inline>
              </w:drawing>
            </w:r>
          </w:p>
        </w:tc>
        <w:tc>
          <w:tcPr>
            <w:tcW w:w="11422" w:type="dxa"/>
            <w:vMerge w:val="restart"/>
          </w:tcPr>
          <w:p w14:paraId="161776E3" w14:textId="32B501C9" w:rsidR="006A7D49" w:rsidRPr="004B6559" w:rsidRDefault="006A7D49" w:rsidP="004B6559">
            <w:pPr>
              <w:jc w:val="both"/>
              <w:rPr>
                <w:bCs/>
                <w:sz w:val="24"/>
                <w:szCs w:val="24"/>
                <w:lang w:val="fr-CH"/>
              </w:rPr>
            </w:pPr>
            <w:r w:rsidRPr="004B6559">
              <w:rPr>
                <w:bCs/>
                <w:sz w:val="24"/>
                <w:szCs w:val="24"/>
                <w:lang w:val="fr-CH"/>
              </w:rPr>
              <w:t xml:space="preserve">Au-delà de l’aspect fiscal, les réformes visent également un objectif sociétal, celui de </w:t>
            </w:r>
            <w:r w:rsidRPr="004B6559">
              <w:rPr>
                <w:bCs/>
                <w:i/>
                <w:sz w:val="24"/>
                <w:szCs w:val="24"/>
                <w:lang w:val="fr-CH"/>
              </w:rPr>
              <w:t>favoriser l’employabilité et l’indépendance financière de chacun-e</w:t>
            </w:r>
            <w:r w:rsidRPr="004B6559">
              <w:rPr>
                <w:bCs/>
                <w:sz w:val="24"/>
                <w:szCs w:val="24"/>
                <w:lang w:val="fr-CH"/>
              </w:rPr>
              <w:t xml:space="preserve"> au sein des couples</w:t>
            </w:r>
            <w:r w:rsidR="00AC33EA" w:rsidRPr="004B6559">
              <w:rPr>
                <w:bCs/>
                <w:sz w:val="24"/>
                <w:szCs w:val="24"/>
                <w:lang w:val="fr-CH"/>
              </w:rPr>
              <w:t xml:space="preserve"> ainsi que </w:t>
            </w:r>
            <w:r w:rsidRPr="004B6559">
              <w:rPr>
                <w:bCs/>
                <w:sz w:val="24"/>
                <w:szCs w:val="24"/>
                <w:lang w:val="fr-CH"/>
              </w:rPr>
              <w:t>le partage des tâches professionnelles et domestiques.</w:t>
            </w:r>
          </w:p>
          <w:p w14:paraId="5E48BEEB" w14:textId="77777777" w:rsidR="006A7D49" w:rsidRPr="004B6559" w:rsidRDefault="006A7D49" w:rsidP="004B6559">
            <w:pPr>
              <w:jc w:val="both"/>
              <w:rPr>
                <w:bCs/>
                <w:sz w:val="24"/>
                <w:szCs w:val="24"/>
                <w:lang w:val="fr-CH"/>
              </w:rPr>
            </w:pPr>
          </w:p>
          <w:p w14:paraId="51BC6485" w14:textId="77777777" w:rsidR="006A7D49" w:rsidRPr="004B6559" w:rsidRDefault="006A7D49" w:rsidP="004B6559">
            <w:pPr>
              <w:jc w:val="both"/>
              <w:rPr>
                <w:bCs/>
                <w:sz w:val="24"/>
                <w:szCs w:val="24"/>
                <w:lang w:val="fr-CH"/>
              </w:rPr>
            </w:pPr>
            <w:r w:rsidRPr="004B6559">
              <w:rPr>
                <w:bCs/>
                <w:sz w:val="24"/>
                <w:szCs w:val="24"/>
                <w:lang w:val="fr-CH"/>
              </w:rPr>
              <w:t xml:space="preserve">La politique fiscale s’inscrit donc en soutien de la politique de </w:t>
            </w:r>
            <w:r w:rsidRPr="004B6559">
              <w:rPr>
                <w:bCs/>
                <w:i/>
                <w:sz w:val="24"/>
                <w:szCs w:val="24"/>
                <w:lang w:val="fr-CH"/>
              </w:rPr>
              <w:t>promotion de l’égalité hommes/femmes</w:t>
            </w:r>
            <w:r w:rsidRPr="004B6559">
              <w:rPr>
                <w:bCs/>
                <w:sz w:val="24"/>
                <w:szCs w:val="24"/>
                <w:lang w:val="fr-CH"/>
              </w:rPr>
              <w:t xml:space="preserve"> qui est en œuvre dans le canton et qui consolide la protection sociale des familles.</w:t>
            </w:r>
          </w:p>
          <w:p w14:paraId="7BAAC9A6" w14:textId="77777777" w:rsidR="00F972E8" w:rsidRPr="004B6559" w:rsidRDefault="00F972E8" w:rsidP="004B6559">
            <w:pPr>
              <w:jc w:val="both"/>
              <w:rPr>
                <w:bCs/>
                <w:sz w:val="24"/>
                <w:szCs w:val="24"/>
                <w:lang w:val="fr-CH"/>
              </w:rPr>
            </w:pPr>
          </w:p>
          <w:p w14:paraId="15211712" w14:textId="0179305D" w:rsidR="00F972E8" w:rsidRDefault="00F972E8" w:rsidP="004B6559">
            <w:pPr>
              <w:jc w:val="both"/>
              <w:rPr>
                <w:bCs/>
                <w:sz w:val="24"/>
                <w:szCs w:val="24"/>
                <w:lang w:val="fr-CH"/>
              </w:rPr>
            </w:pPr>
            <w:r w:rsidRPr="004B6559">
              <w:rPr>
                <w:bCs/>
                <w:sz w:val="24"/>
                <w:szCs w:val="24"/>
                <w:lang w:val="fr-CH"/>
              </w:rPr>
              <w:t xml:space="preserve">Elle est également cohérente avec la politique de développement de l’accueil extra-familial, qui a permis en 10 ans de multiplier par </w:t>
            </w:r>
            <w:r w:rsidR="009A1B33">
              <w:rPr>
                <w:bCs/>
                <w:sz w:val="24"/>
                <w:szCs w:val="24"/>
                <w:lang w:val="fr-CH"/>
              </w:rPr>
              <w:t>quatre</w:t>
            </w:r>
            <w:r w:rsidRPr="004B6559">
              <w:rPr>
                <w:bCs/>
                <w:sz w:val="24"/>
                <w:szCs w:val="24"/>
                <w:lang w:val="fr-CH"/>
              </w:rPr>
              <w:t xml:space="preserve"> le nombre de places d’accueil dans le canton, avec des tarifs nettement plus avantageux que dans les cantons voisins.</w:t>
            </w:r>
          </w:p>
          <w:p w14:paraId="72BFAD08" w14:textId="0DBC8AAF" w:rsidR="000345C0" w:rsidRPr="004B6559" w:rsidRDefault="000345C0" w:rsidP="004B6559">
            <w:pPr>
              <w:jc w:val="both"/>
              <w:rPr>
                <w:bCs/>
                <w:sz w:val="24"/>
                <w:szCs w:val="24"/>
                <w:lang w:val="fr-CH"/>
              </w:rPr>
            </w:pPr>
          </w:p>
        </w:tc>
      </w:tr>
      <w:tr w:rsidR="006A7D49" w:rsidRPr="00D42EDF" w14:paraId="237784C0" w14:textId="77777777" w:rsidTr="00300186">
        <w:tc>
          <w:tcPr>
            <w:tcW w:w="330" w:type="dxa"/>
            <w:tcBorders>
              <w:bottom w:val="single" w:sz="4" w:space="0" w:color="auto"/>
            </w:tcBorders>
            <w:tcMar>
              <w:left w:w="57" w:type="dxa"/>
              <w:right w:w="57" w:type="dxa"/>
            </w:tcMar>
          </w:tcPr>
          <w:p w14:paraId="7F2F6B7D" w14:textId="77777777" w:rsidR="006A7D49" w:rsidRPr="004B6559" w:rsidRDefault="006A7D49" w:rsidP="002E3FB6">
            <w:pPr>
              <w:jc w:val="center"/>
              <w:rPr>
                <w:b/>
                <w:bCs/>
                <w:color w:val="A6A6A6" w:themeColor="background1" w:themeShade="A6"/>
                <w:lang w:val="fr-CH"/>
              </w:rPr>
            </w:pPr>
          </w:p>
        </w:tc>
        <w:tc>
          <w:tcPr>
            <w:tcW w:w="2940" w:type="dxa"/>
            <w:tcBorders>
              <w:bottom w:val="single" w:sz="4" w:space="0" w:color="auto"/>
            </w:tcBorders>
            <w:tcMar>
              <w:left w:w="0" w:type="dxa"/>
              <w:right w:w="0" w:type="dxa"/>
            </w:tcMar>
            <w:vAlign w:val="center"/>
          </w:tcPr>
          <w:p w14:paraId="593BA2EE" w14:textId="77777777" w:rsidR="006A7D49" w:rsidRPr="002E3FB6" w:rsidRDefault="006A7D49" w:rsidP="00F71A0C">
            <w:pPr>
              <w:rPr>
                <w:noProof/>
                <w:lang w:val="fr-CH" w:eastAsia="fr-CH"/>
              </w:rPr>
            </w:pPr>
          </w:p>
        </w:tc>
        <w:tc>
          <w:tcPr>
            <w:tcW w:w="11422" w:type="dxa"/>
            <w:vMerge/>
            <w:tcBorders>
              <w:bottom w:val="single" w:sz="4" w:space="0" w:color="auto"/>
            </w:tcBorders>
          </w:tcPr>
          <w:p w14:paraId="5FE65C80" w14:textId="77777777" w:rsidR="006A7D49" w:rsidRPr="004B6559" w:rsidRDefault="006A7D49" w:rsidP="004B6559">
            <w:pPr>
              <w:jc w:val="both"/>
              <w:rPr>
                <w:bCs/>
                <w:sz w:val="24"/>
                <w:szCs w:val="24"/>
                <w:lang w:val="fr-CH"/>
              </w:rPr>
            </w:pPr>
          </w:p>
        </w:tc>
      </w:tr>
      <w:tr w:rsidR="00910823" w:rsidRPr="00D42EDF" w14:paraId="1CD3DCB1" w14:textId="77777777" w:rsidTr="00CC3171">
        <w:tc>
          <w:tcPr>
            <w:tcW w:w="330" w:type="dxa"/>
            <w:tcBorders>
              <w:top w:val="single" w:sz="4" w:space="0" w:color="auto"/>
            </w:tcBorders>
            <w:tcMar>
              <w:left w:w="57" w:type="dxa"/>
              <w:right w:w="57" w:type="dxa"/>
            </w:tcMar>
          </w:tcPr>
          <w:p w14:paraId="695C4D31" w14:textId="77777777" w:rsidR="00910823" w:rsidRPr="004B6559" w:rsidRDefault="00910823" w:rsidP="002E3FB6">
            <w:pPr>
              <w:jc w:val="center"/>
              <w:rPr>
                <w:b/>
                <w:bCs/>
                <w:color w:val="A6A6A6" w:themeColor="background1" w:themeShade="A6"/>
                <w:lang w:val="fr-CH"/>
              </w:rPr>
            </w:pPr>
          </w:p>
        </w:tc>
        <w:tc>
          <w:tcPr>
            <w:tcW w:w="2940" w:type="dxa"/>
            <w:tcBorders>
              <w:top w:val="single" w:sz="4" w:space="0" w:color="auto"/>
            </w:tcBorders>
            <w:tcMar>
              <w:left w:w="0" w:type="dxa"/>
              <w:right w:w="0" w:type="dxa"/>
            </w:tcMar>
            <w:vAlign w:val="center"/>
          </w:tcPr>
          <w:p w14:paraId="150A4D8F" w14:textId="77777777" w:rsidR="00910823" w:rsidRPr="002E3FB6" w:rsidRDefault="00910823" w:rsidP="00F71A0C">
            <w:pPr>
              <w:rPr>
                <w:noProof/>
                <w:lang w:val="fr-CH" w:eastAsia="fr-CH"/>
              </w:rPr>
            </w:pPr>
          </w:p>
        </w:tc>
        <w:tc>
          <w:tcPr>
            <w:tcW w:w="11422" w:type="dxa"/>
            <w:tcBorders>
              <w:top w:val="single" w:sz="4" w:space="0" w:color="auto"/>
            </w:tcBorders>
          </w:tcPr>
          <w:p w14:paraId="474E2AFC" w14:textId="77777777" w:rsidR="00910823" w:rsidRPr="004B6559" w:rsidRDefault="00910823" w:rsidP="004B6559">
            <w:pPr>
              <w:jc w:val="both"/>
              <w:rPr>
                <w:bCs/>
                <w:sz w:val="24"/>
                <w:szCs w:val="24"/>
                <w:lang w:val="fr-CH"/>
              </w:rPr>
            </w:pPr>
          </w:p>
        </w:tc>
      </w:tr>
      <w:tr w:rsidR="00910823" w:rsidRPr="00D42EDF" w14:paraId="594B50D1" w14:textId="77777777" w:rsidTr="004B6559">
        <w:tc>
          <w:tcPr>
            <w:tcW w:w="330" w:type="dxa"/>
            <w:tcMar>
              <w:left w:w="57" w:type="dxa"/>
              <w:right w:w="57" w:type="dxa"/>
            </w:tcMar>
          </w:tcPr>
          <w:p w14:paraId="79EB1CD8" w14:textId="2D76E26B" w:rsidR="00910823" w:rsidRPr="004B6559" w:rsidRDefault="00910823" w:rsidP="004B6559">
            <w:pPr>
              <w:rPr>
                <w:b/>
                <w:bCs/>
                <w:color w:val="A6A6A6" w:themeColor="background1" w:themeShade="A6"/>
                <w:lang w:val="fr-CH"/>
              </w:rPr>
            </w:pPr>
            <w:r w:rsidRPr="004B6559">
              <w:rPr>
                <w:b/>
                <w:bCs/>
                <w:color w:val="A6A6A6" w:themeColor="background1" w:themeShade="A6"/>
                <w:lang w:val="fr-CH"/>
              </w:rPr>
              <w:t>7</w:t>
            </w:r>
          </w:p>
        </w:tc>
        <w:tc>
          <w:tcPr>
            <w:tcW w:w="2940" w:type="dxa"/>
            <w:tcMar>
              <w:left w:w="0" w:type="dxa"/>
              <w:right w:w="0" w:type="dxa"/>
            </w:tcMar>
            <w:vAlign w:val="center"/>
          </w:tcPr>
          <w:p w14:paraId="4BBE7DA2" w14:textId="3E7DB74E" w:rsidR="00910823" w:rsidRPr="002E3FB6" w:rsidRDefault="00910823" w:rsidP="00F71A0C">
            <w:pPr>
              <w:rPr>
                <w:noProof/>
                <w:lang w:val="fr-CH" w:eastAsia="fr-CH"/>
              </w:rPr>
            </w:pPr>
            <w:r w:rsidRPr="00910823">
              <w:rPr>
                <w:noProof/>
                <w:lang w:val="fr-CH" w:eastAsia="fr-CH"/>
              </w:rPr>
              <w:drawing>
                <wp:inline distT="0" distB="0" distL="0" distR="0" wp14:anchorId="77EDF836" wp14:editId="25FB2D1B">
                  <wp:extent cx="1836000" cy="1032750"/>
                  <wp:effectExtent l="19050" t="19050" r="12065" b="152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36000" cy="1032750"/>
                          </a:xfrm>
                          <a:prstGeom prst="rect">
                            <a:avLst/>
                          </a:prstGeom>
                          <a:ln w="6350">
                            <a:solidFill>
                              <a:schemeClr val="tx1"/>
                            </a:solidFill>
                          </a:ln>
                          <a:effectLst/>
                        </pic:spPr>
                      </pic:pic>
                    </a:graphicData>
                  </a:graphic>
                </wp:inline>
              </w:drawing>
            </w:r>
          </w:p>
        </w:tc>
        <w:tc>
          <w:tcPr>
            <w:tcW w:w="11422" w:type="dxa"/>
            <w:vMerge w:val="restart"/>
          </w:tcPr>
          <w:p w14:paraId="728A8A2A" w14:textId="36B01F26" w:rsidR="004A3D90" w:rsidRPr="004B6559" w:rsidRDefault="004A3D90" w:rsidP="004B6559">
            <w:pPr>
              <w:jc w:val="both"/>
              <w:rPr>
                <w:bCs/>
                <w:sz w:val="24"/>
                <w:szCs w:val="24"/>
                <w:lang w:val="fr-CH"/>
              </w:rPr>
            </w:pPr>
            <w:r w:rsidRPr="004B6559">
              <w:rPr>
                <w:bCs/>
                <w:sz w:val="24"/>
                <w:szCs w:val="24"/>
                <w:lang w:val="fr-CH"/>
              </w:rPr>
              <w:t>Convaincus de la nécessité de mener ces réformes pour le bien de notre collectivité, le secteur public et le secteur privé ont conclu une union sacrée permettant de les réaliser.</w:t>
            </w:r>
          </w:p>
          <w:p w14:paraId="6BA1C460" w14:textId="77777777" w:rsidR="004A3D90" w:rsidRPr="004B6559" w:rsidRDefault="004A3D90" w:rsidP="004B6559">
            <w:pPr>
              <w:jc w:val="both"/>
              <w:rPr>
                <w:bCs/>
                <w:sz w:val="24"/>
                <w:szCs w:val="24"/>
                <w:lang w:val="fr-CH"/>
              </w:rPr>
            </w:pPr>
          </w:p>
          <w:p w14:paraId="70593A9E" w14:textId="059722C9" w:rsidR="004A3D90" w:rsidRPr="004B6559" w:rsidRDefault="004A3D90" w:rsidP="004B6559">
            <w:pPr>
              <w:jc w:val="both"/>
              <w:rPr>
                <w:bCs/>
                <w:sz w:val="24"/>
                <w:szCs w:val="24"/>
                <w:lang w:val="fr-CH"/>
              </w:rPr>
            </w:pPr>
            <w:r w:rsidRPr="004B6559">
              <w:rPr>
                <w:bCs/>
                <w:sz w:val="24"/>
                <w:szCs w:val="24"/>
                <w:lang w:val="fr-CH"/>
              </w:rPr>
              <w:t>Dans un esprit de partenariat, chacun y contribue à son niveau, au service de l‘intérêt de notre collectivité.</w:t>
            </w:r>
          </w:p>
          <w:p w14:paraId="59833552" w14:textId="77777777" w:rsidR="004A3D90" w:rsidRPr="004B6559" w:rsidRDefault="004A3D90" w:rsidP="004B6559">
            <w:pPr>
              <w:jc w:val="both"/>
              <w:rPr>
                <w:bCs/>
                <w:sz w:val="24"/>
                <w:szCs w:val="24"/>
                <w:lang w:val="fr-CH"/>
              </w:rPr>
            </w:pPr>
          </w:p>
          <w:p w14:paraId="7983D148" w14:textId="29E34B4A" w:rsidR="004A3D90" w:rsidRPr="004B6559" w:rsidRDefault="004A3D90" w:rsidP="004B6559">
            <w:pPr>
              <w:jc w:val="both"/>
              <w:rPr>
                <w:bCs/>
                <w:sz w:val="24"/>
                <w:szCs w:val="24"/>
                <w:lang w:val="fr-CH"/>
              </w:rPr>
            </w:pPr>
            <w:r w:rsidRPr="004B6559">
              <w:rPr>
                <w:bCs/>
                <w:sz w:val="24"/>
                <w:szCs w:val="24"/>
                <w:lang w:val="fr-CH"/>
              </w:rPr>
              <w:t xml:space="preserve">Ainsi, les collectivités publiques devront continuer d’assurer leurs missions avec la plus grande rigueur pour supporter les baisses de recettes qu’induisent immanquablement ces réformes. </w:t>
            </w:r>
          </w:p>
          <w:p w14:paraId="63A1FD15" w14:textId="77777777" w:rsidR="004A3D90" w:rsidRPr="004B6559" w:rsidRDefault="004A3D90" w:rsidP="004B6559">
            <w:pPr>
              <w:jc w:val="both"/>
              <w:rPr>
                <w:bCs/>
                <w:sz w:val="24"/>
                <w:szCs w:val="24"/>
                <w:lang w:val="fr-CH"/>
              </w:rPr>
            </w:pPr>
          </w:p>
          <w:p w14:paraId="6114454D" w14:textId="65CE3284" w:rsidR="00910823" w:rsidRDefault="004A3D90" w:rsidP="004B6559">
            <w:pPr>
              <w:jc w:val="both"/>
              <w:rPr>
                <w:bCs/>
                <w:sz w:val="24"/>
                <w:szCs w:val="24"/>
                <w:lang w:val="fr-CH"/>
              </w:rPr>
            </w:pPr>
            <w:r w:rsidRPr="004B6559">
              <w:rPr>
                <w:bCs/>
                <w:sz w:val="24"/>
                <w:szCs w:val="24"/>
                <w:lang w:val="fr-CH"/>
              </w:rPr>
              <w:t>Quant au secteur privé, pour compenser une partie de ces baisses de recettes, il a accepté l’introduction d’un prélèvement sur les salaires afin de participer davantage au financement la formation professionnelle. Il a également accepté l’introduction d’un nouvel impôt foncier sur les biens immobiliers de rendement</w:t>
            </w:r>
            <w:r w:rsidR="001E11C3">
              <w:rPr>
                <w:bCs/>
                <w:sz w:val="24"/>
                <w:szCs w:val="24"/>
                <w:lang w:val="fr-CH"/>
              </w:rPr>
              <w:t xml:space="preserve"> ou de placement</w:t>
            </w:r>
            <w:bookmarkStart w:id="0" w:name="_GoBack"/>
            <w:bookmarkEnd w:id="0"/>
            <w:r w:rsidRPr="004B6559">
              <w:rPr>
                <w:bCs/>
                <w:sz w:val="24"/>
                <w:szCs w:val="24"/>
                <w:lang w:val="fr-CH"/>
              </w:rPr>
              <w:t>.</w:t>
            </w:r>
          </w:p>
          <w:p w14:paraId="679FF7DD" w14:textId="77777777" w:rsidR="00CC3171" w:rsidRPr="004B6559" w:rsidRDefault="00CC3171" w:rsidP="004B6559">
            <w:pPr>
              <w:jc w:val="both"/>
              <w:rPr>
                <w:bCs/>
                <w:sz w:val="24"/>
                <w:szCs w:val="24"/>
                <w:lang w:val="fr-CH"/>
              </w:rPr>
            </w:pPr>
          </w:p>
          <w:p w14:paraId="65E690BB" w14:textId="48CFA5B1" w:rsidR="00F50760" w:rsidRPr="004B6559" w:rsidRDefault="00F50760" w:rsidP="004B6559">
            <w:pPr>
              <w:jc w:val="both"/>
              <w:rPr>
                <w:bCs/>
                <w:sz w:val="24"/>
                <w:szCs w:val="24"/>
                <w:lang w:val="fr-CH"/>
              </w:rPr>
            </w:pPr>
          </w:p>
        </w:tc>
      </w:tr>
      <w:tr w:rsidR="00CC3171" w:rsidRPr="00D42EDF" w14:paraId="38193C0E" w14:textId="77777777" w:rsidTr="004B6559">
        <w:tc>
          <w:tcPr>
            <w:tcW w:w="330" w:type="dxa"/>
            <w:tcMar>
              <w:left w:w="57" w:type="dxa"/>
              <w:right w:w="57" w:type="dxa"/>
            </w:tcMar>
          </w:tcPr>
          <w:p w14:paraId="73EC1E7A" w14:textId="77777777" w:rsidR="00CC3171" w:rsidRPr="004B6559" w:rsidRDefault="00CC3171" w:rsidP="004B6559">
            <w:pPr>
              <w:rPr>
                <w:b/>
                <w:bCs/>
                <w:color w:val="A6A6A6" w:themeColor="background1" w:themeShade="A6"/>
                <w:lang w:val="fr-CH"/>
              </w:rPr>
            </w:pPr>
          </w:p>
        </w:tc>
        <w:tc>
          <w:tcPr>
            <w:tcW w:w="2940" w:type="dxa"/>
            <w:tcMar>
              <w:left w:w="0" w:type="dxa"/>
              <w:right w:w="0" w:type="dxa"/>
            </w:tcMar>
            <w:vAlign w:val="center"/>
          </w:tcPr>
          <w:p w14:paraId="445A20A9" w14:textId="77777777" w:rsidR="00CC3171" w:rsidRPr="00910823" w:rsidRDefault="00CC3171" w:rsidP="00F71A0C">
            <w:pPr>
              <w:rPr>
                <w:noProof/>
                <w:lang w:val="fr-CH" w:eastAsia="fr-CH"/>
              </w:rPr>
            </w:pPr>
          </w:p>
        </w:tc>
        <w:tc>
          <w:tcPr>
            <w:tcW w:w="11422" w:type="dxa"/>
            <w:vMerge/>
          </w:tcPr>
          <w:p w14:paraId="50A3D46D" w14:textId="77777777" w:rsidR="00CC3171" w:rsidRPr="004B6559" w:rsidRDefault="00CC3171" w:rsidP="004B6559">
            <w:pPr>
              <w:jc w:val="both"/>
              <w:rPr>
                <w:bCs/>
                <w:sz w:val="24"/>
                <w:szCs w:val="24"/>
                <w:lang w:val="fr-CH"/>
              </w:rPr>
            </w:pPr>
          </w:p>
        </w:tc>
      </w:tr>
      <w:tr w:rsidR="00910823" w:rsidRPr="00D42EDF" w14:paraId="7D831412" w14:textId="77777777" w:rsidTr="00CC3171">
        <w:tc>
          <w:tcPr>
            <w:tcW w:w="330" w:type="dxa"/>
            <w:tcMar>
              <w:left w:w="57" w:type="dxa"/>
              <w:right w:w="57" w:type="dxa"/>
            </w:tcMar>
          </w:tcPr>
          <w:p w14:paraId="141F41F3" w14:textId="77777777" w:rsidR="00910823" w:rsidRPr="004B6559" w:rsidRDefault="00910823" w:rsidP="002E3FB6">
            <w:pPr>
              <w:jc w:val="center"/>
              <w:rPr>
                <w:b/>
                <w:bCs/>
                <w:color w:val="A6A6A6" w:themeColor="background1" w:themeShade="A6"/>
                <w:lang w:val="fr-CH"/>
              </w:rPr>
            </w:pPr>
          </w:p>
        </w:tc>
        <w:tc>
          <w:tcPr>
            <w:tcW w:w="2940" w:type="dxa"/>
            <w:tcMar>
              <w:left w:w="0" w:type="dxa"/>
              <w:right w:w="0" w:type="dxa"/>
            </w:tcMar>
            <w:vAlign w:val="center"/>
          </w:tcPr>
          <w:p w14:paraId="0E31CD7D" w14:textId="77777777" w:rsidR="00910823" w:rsidRPr="002E3FB6" w:rsidRDefault="00910823" w:rsidP="00F71A0C">
            <w:pPr>
              <w:rPr>
                <w:noProof/>
                <w:lang w:val="fr-CH" w:eastAsia="fr-CH"/>
              </w:rPr>
            </w:pPr>
          </w:p>
        </w:tc>
        <w:tc>
          <w:tcPr>
            <w:tcW w:w="11422" w:type="dxa"/>
            <w:vMerge/>
          </w:tcPr>
          <w:p w14:paraId="27A4EF75" w14:textId="542697CD" w:rsidR="00910823" w:rsidRPr="004B6559" w:rsidRDefault="00910823" w:rsidP="004B6559">
            <w:pPr>
              <w:jc w:val="both"/>
              <w:rPr>
                <w:bCs/>
                <w:sz w:val="24"/>
                <w:szCs w:val="24"/>
                <w:lang w:val="fr-CH"/>
              </w:rPr>
            </w:pPr>
          </w:p>
        </w:tc>
      </w:tr>
      <w:tr w:rsidR="00CC3171" w:rsidRPr="00D42EDF" w14:paraId="501CF714" w14:textId="77777777" w:rsidTr="00CC3171">
        <w:tc>
          <w:tcPr>
            <w:tcW w:w="330" w:type="dxa"/>
            <w:tcMar>
              <w:left w:w="57" w:type="dxa"/>
              <w:right w:w="57" w:type="dxa"/>
            </w:tcMar>
          </w:tcPr>
          <w:p w14:paraId="429E5F0A" w14:textId="77777777" w:rsidR="00CC3171" w:rsidRPr="004B6559" w:rsidRDefault="00CC3171" w:rsidP="002E3FB6">
            <w:pPr>
              <w:jc w:val="center"/>
              <w:rPr>
                <w:b/>
                <w:bCs/>
                <w:color w:val="A6A6A6" w:themeColor="background1" w:themeShade="A6"/>
                <w:lang w:val="fr-CH"/>
              </w:rPr>
            </w:pPr>
          </w:p>
        </w:tc>
        <w:tc>
          <w:tcPr>
            <w:tcW w:w="2940" w:type="dxa"/>
            <w:tcMar>
              <w:left w:w="0" w:type="dxa"/>
              <w:right w:w="0" w:type="dxa"/>
            </w:tcMar>
            <w:vAlign w:val="center"/>
          </w:tcPr>
          <w:p w14:paraId="50B0D6DA" w14:textId="77777777" w:rsidR="00CC3171" w:rsidRPr="002E3FB6" w:rsidRDefault="00CC3171" w:rsidP="00F71A0C">
            <w:pPr>
              <w:rPr>
                <w:noProof/>
                <w:lang w:val="fr-CH" w:eastAsia="fr-CH"/>
              </w:rPr>
            </w:pPr>
          </w:p>
        </w:tc>
        <w:tc>
          <w:tcPr>
            <w:tcW w:w="11422" w:type="dxa"/>
          </w:tcPr>
          <w:p w14:paraId="2B2F4954" w14:textId="77777777" w:rsidR="00CC3171" w:rsidRPr="004B6559" w:rsidRDefault="00CC3171" w:rsidP="004B6559">
            <w:pPr>
              <w:jc w:val="both"/>
              <w:rPr>
                <w:bCs/>
                <w:sz w:val="24"/>
                <w:szCs w:val="24"/>
                <w:lang w:val="fr-CH"/>
              </w:rPr>
            </w:pPr>
          </w:p>
        </w:tc>
      </w:tr>
      <w:tr w:rsidR="002E3FB6" w:rsidRPr="00D42EDF" w14:paraId="71A8BF7B" w14:textId="77777777" w:rsidTr="00300186">
        <w:tc>
          <w:tcPr>
            <w:tcW w:w="330" w:type="dxa"/>
            <w:tcBorders>
              <w:top w:val="single" w:sz="4" w:space="0" w:color="auto"/>
            </w:tcBorders>
            <w:tcMar>
              <w:left w:w="57" w:type="dxa"/>
              <w:right w:w="57" w:type="dxa"/>
            </w:tcMar>
          </w:tcPr>
          <w:p w14:paraId="121B0D4F" w14:textId="77777777" w:rsidR="002E3FB6" w:rsidRPr="004B6559" w:rsidRDefault="002E3FB6" w:rsidP="002E3FB6">
            <w:pPr>
              <w:jc w:val="center"/>
              <w:rPr>
                <w:b/>
                <w:bCs/>
                <w:color w:val="A6A6A6" w:themeColor="background1" w:themeShade="A6"/>
                <w:lang w:val="fr-CH"/>
              </w:rPr>
            </w:pPr>
          </w:p>
        </w:tc>
        <w:tc>
          <w:tcPr>
            <w:tcW w:w="2940" w:type="dxa"/>
            <w:tcBorders>
              <w:top w:val="single" w:sz="4" w:space="0" w:color="auto"/>
            </w:tcBorders>
            <w:tcMar>
              <w:left w:w="0" w:type="dxa"/>
              <w:right w:w="0" w:type="dxa"/>
            </w:tcMar>
            <w:vAlign w:val="center"/>
          </w:tcPr>
          <w:p w14:paraId="32DA583B" w14:textId="77777777" w:rsidR="002E3FB6" w:rsidRPr="002E3FB6" w:rsidRDefault="002E3FB6" w:rsidP="00F71A0C">
            <w:pPr>
              <w:rPr>
                <w:noProof/>
                <w:lang w:val="fr-CH" w:eastAsia="fr-CH"/>
              </w:rPr>
            </w:pPr>
          </w:p>
        </w:tc>
        <w:tc>
          <w:tcPr>
            <w:tcW w:w="11422" w:type="dxa"/>
            <w:tcBorders>
              <w:top w:val="single" w:sz="4" w:space="0" w:color="auto"/>
            </w:tcBorders>
          </w:tcPr>
          <w:p w14:paraId="7D77A2AD" w14:textId="77777777" w:rsidR="002E3FB6" w:rsidRPr="004B6559" w:rsidRDefault="002E3FB6" w:rsidP="004B6559">
            <w:pPr>
              <w:jc w:val="both"/>
              <w:rPr>
                <w:bCs/>
                <w:sz w:val="24"/>
                <w:szCs w:val="24"/>
                <w:lang w:val="fr-CH"/>
              </w:rPr>
            </w:pPr>
          </w:p>
        </w:tc>
      </w:tr>
      <w:tr w:rsidR="000A0035" w:rsidRPr="00D42EDF" w14:paraId="7AAEA142" w14:textId="77777777" w:rsidTr="004B6559">
        <w:tc>
          <w:tcPr>
            <w:tcW w:w="330" w:type="dxa"/>
            <w:tcMar>
              <w:left w:w="57" w:type="dxa"/>
              <w:right w:w="57" w:type="dxa"/>
            </w:tcMar>
          </w:tcPr>
          <w:p w14:paraId="35D8F233" w14:textId="3BD70758" w:rsidR="000A0035" w:rsidRPr="004B6559" w:rsidRDefault="000A0035" w:rsidP="004B6559">
            <w:pPr>
              <w:rPr>
                <w:b/>
                <w:bCs/>
                <w:color w:val="A6A6A6" w:themeColor="background1" w:themeShade="A6"/>
                <w:lang w:val="fr-CH"/>
              </w:rPr>
            </w:pPr>
            <w:r w:rsidRPr="004B6559">
              <w:rPr>
                <w:b/>
                <w:bCs/>
                <w:color w:val="A6A6A6" w:themeColor="background1" w:themeShade="A6"/>
                <w:lang w:val="fr-CH"/>
              </w:rPr>
              <w:t>8</w:t>
            </w:r>
          </w:p>
        </w:tc>
        <w:tc>
          <w:tcPr>
            <w:tcW w:w="2940" w:type="dxa"/>
            <w:tcMar>
              <w:left w:w="0" w:type="dxa"/>
              <w:right w:w="0" w:type="dxa"/>
            </w:tcMar>
            <w:vAlign w:val="center"/>
          </w:tcPr>
          <w:p w14:paraId="5ED05209" w14:textId="4F56FE52" w:rsidR="000A0035" w:rsidRPr="002E3FB6" w:rsidRDefault="000A0035" w:rsidP="00F71A0C">
            <w:pPr>
              <w:rPr>
                <w:noProof/>
                <w:lang w:val="fr-CH" w:eastAsia="fr-CH"/>
              </w:rPr>
            </w:pPr>
            <w:r w:rsidRPr="002E3FB6">
              <w:rPr>
                <w:noProof/>
                <w:lang w:val="fr-CH" w:eastAsia="fr-CH"/>
              </w:rPr>
              <w:drawing>
                <wp:inline distT="0" distB="0" distL="0" distR="0" wp14:anchorId="576769C7" wp14:editId="5156025A">
                  <wp:extent cx="1836000" cy="1032750"/>
                  <wp:effectExtent l="19050" t="19050" r="12065" b="152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36000" cy="1032750"/>
                          </a:xfrm>
                          <a:prstGeom prst="rect">
                            <a:avLst/>
                          </a:prstGeom>
                          <a:ln w="6350">
                            <a:solidFill>
                              <a:schemeClr val="tx1"/>
                            </a:solidFill>
                          </a:ln>
                          <a:effectLst/>
                        </pic:spPr>
                      </pic:pic>
                    </a:graphicData>
                  </a:graphic>
                </wp:inline>
              </w:drawing>
            </w:r>
          </w:p>
        </w:tc>
        <w:tc>
          <w:tcPr>
            <w:tcW w:w="11422" w:type="dxa"/>
            <w:vMerge w:val="restart"/>
          </w:tcPr>
          <w:p w14:paraId="28965A81" w14:textId="363ED9FE" w:rsidR="000A0035" w:rsidRPr="004B6559" w:rsidRDefault="000A0035" w:rsidP="004B6559">
            <w:pPr>
              <w:jc w:val="both"/>
              <w:rPr>
                <w:bCs/>
                <w:sz w:val="24"/>
                <w:szCs w:val="24"/>
                <w:lang w:val="fr-CH"/>
              </w:rPr>
            </w:pPr>
            <w:r w:rsidRPr="004B6559">
              <w:rPr>
                <w:bCs/>
                <w:sz w:val="24"/>
                <w:szCs w:val="24"/>
                <w:lang w:val="fr-CH"/>
              </w:rPr>
              <w:t xml:space="preserve">De manière synthétique, les réformes fiscales </w:t>
            </w:r>
            <w:r w:rsidRPr="00DC66E4">
              <w:rPr>
                <w:bCs/>
                <w:sz w:val="24"/>
                <w:szCs w:val="24"/>
                <w:lang w:val="fr-CH"/>
              </w:rPr>
              <w:t xml:space="preserve">symbolisent </w:t>
            </w:r>
            <w:r w:rsidR="00DC66E4" w:rsidRPr="00DC66E4">
              <w:rPr>
                <w:bCs/>
                <w:sz w:val="24"/>
                <w:szCs w:val="24"/>
                <w:lang w:val="fr-CH"/>
              </w:rPr>
              <w:t xml:space="preserve">une volonté largement partagée d’œuvrer pour l’avenir </w:t>
            </w:r>
            <w:r w:rsidRPr="00DC66E4">
              <w:rPr>
                <w:bCs/>
                <w:sz w:val="24"/>
                <w:szCs w:val="24"/>
                <w:lang w:val="fr-CH"/>
              </w:rPr>
              <w:t>canton</w:t>
            </w:r>
            <w:r w:rsidRPr="004B6559">
              <w:rPr>
                <w:bCs/>
                <w:sz w:val="24"/>
                <w:szCs w:val="24"/>
                <w:lang w:val="fr-CH"/>
              </w:rPr>
              <w:t xml:space="preserve"> de Neuchâtel, tant du point de vue politique puisqu’il réunit tant à gauche qu’à droite, que du point de vue du partenariat entre politique et économie.</w:t>
            </w:r>
          </w:p>
          <w:p w14:paraId="392ECC1A" w14:textId="77777777" w:rsidR="000A0035" w:rsidRPr="004B6559" w:rsidRDefault="000A0035" w:rsidP="004B6559">
            <w:pPr>
              <w:jc w:val="both"/>
              <w:rPr>
                <w:bCs/>
                <w:sz w:val="24"/>
                <w:szCs w:val="24"/>
                <w:lang w:val="fr-CH"/>
              </w:rPr>
            </w:pPr>
          </w:p>
          <w:p w14:paraId="4035B0F5" w14:textId="30FF508F" w:rsidR="000A0035" w:rsidRPr="004B6559" w:rsidRDefault="000A0035" w:rsidP="004B6559">
            <w:pPr>
              <w:jc w:val="both"/>
              <w:rPr>
                <w:bCs/>
                <w:sz w:val="24"/>
                <w:szCs w:val="24"/>
                <w:lang w:val="fr-CH"/>
              </w:rPr>
            </w:pPr>
            <w:r w:rsidRPr="004B6559">
              <w:rPr>
                <w:bCs/>
                <w:sz w:val="24"/>
                <w:szCs w:val="24"/>
                <w:lang w:val="fr-CH"/>
              </w:rPr>
              <w:t>Ces réformes sont raisonnées et ménagent l’équilibre des finances publiques. Elles ne mettent pas en péril la capacité de notre collectivité à délivrer les prestations à la population.</w:t>
            </w:r>
          </w:p>
          <w:p w14:paraId="7A360E6C" w14:textId="77777777" w:rsidR="000A0035" w:rsidRPr="004B6559" w:rsidRDefault="000A0035" w:rsidP="004B6559">
            <w:pPr>
              <w:jc w:val="both"/>
              <w:rPr>
                <w:bCs/>
                <w:sz w:val="24"/>
                <w:szCs w:val="24"/>
                <w:lang w:val="fr-CH"/>
              </w:rPr>
            </w:pPr>
          </w:p>
          <w:p w14:paraId="47C2E164" w14:textId="600AF27C" w:rsidR="000A0035" w:rsidRPr="004B6559" w:rsidRDefault="000A0035" w:rsidP="004B6559">
            <w:pPr>
              <w:jc w:val="both"/>
              <w:rPr>
                <w:bCs/>
                <w:sz w:val="24"/>
                <w:szCs w:val="24"/>
                <w:lang w:val="fr-CH"/>
              </w:rPr>
            </w:pPr>
            <w:r w:rsidRPr="004B6559">
              <w:rPr>
                <w:bCs/>
                <w:sz w:val="24"/>
                <w:szCs w:val="24"/>
                <w:lang w:val="fr-CH"/>
              </w:rPr>
              <w:t xml:space="preserve">Leur ampleur change la donne et repositionne </w:t>
            </w:r>
            <w:r w:rsidR="002F0F12">
              <w:rPr>
                <w:bCs/>
                <w:sz w:val="24"/>
                <w:szCs w:val="24"/>
                <w:lang w:val="fr-CH"/>
              </w:rPr>
              <w:t>positivement</w:t>
            </w:r>
            <w:r w:rsidR="00DC66E4">
              <w:rPr>
                <w:bCs/>
                <w:sz w:val="24"/>
                <w:szCs w:val="24"/>
                <w:lang w:val="fr-CH"/>
              </w:rPr>
              <w:t xml:space="preserve"> et </w:t>
            </w:r>
            <w:r w:rsidRPr="004B6559">
              <w:rPr>
                <w:bCs/>
                <w:sz w:val="24"/>
                <w:szCs w:val="24"/>
                <w:lang w:val="fr-CH"/>
              </w:rPr>
              <w:t>le canton de Neuchâtel.</w:t>
            </w:r>
          </w:p>
          <w:p w14:paraId="4C668BB4" w14:textId="77777777" w:rsidR="000A0035" w:rsidRPr="004B6559" w:rsidRDefault="000A0035" w:rsidP="004B6559">
            <w:pPr>
              <w:jc w:val="both"/>
              <w:rPr>
                <w:bCs/>
                <w:sz w:val="24"/>
                <w:szCs w:val="24"/>
                <w:lang w:val="fr-CH"/>
              </w:rPr>
            </w:pPr>
          </w:p>
          <w:p w14:paraId="7FA6399E" w14:textId="43D3426B" w:rsidR="000A0035" w:rsidRPr="004B6559" w:rsidRDefault="002F0F12" w:rsidP="004B6559">
            <w:pPr>
              <w:jc w:val="both"/>
              <w:rPr>
                <w:bCs/>
                <w:sz w:val="24"/>
                <w:szCs w:val="24"/>
                <w:lang w:val="fr-CH"/>
              </w:rPr>
            </w:pPr>
            <w:r>
              <w:rPr>
                <w:bCs/>
                <w:sz w:val="24"/>
                <w:szCs w:val="24"/>
                <w:lang w:val="fr-CH"/>
              </w:rPr>
              <w:t>Ces réformes</w:t>
            </w:r>
            <w:r w:rsidRPr="004B6559">
              <w:rPr>
                <w:bCs/>
                <w:sz w:val="24"/>
                <w:szCs w:val="24"/>
                <w:lang w:val="fr-CH"/>
              </w:rPr>
              <w:t xml:space="preserve"> </w:t>
            </w:r>
            <w:r w:rsidR="000A0035" w:rsidRPr="004B6559">
              <w:rPr>
                <w:bCs/>
                <w:sz w:val="24"/>
                <w:szCs w:val="24"/>
                <w:lang w:val="fr-CH"/>
              </w:rPr>
              <w:t>sont donc de nature à restaurer la confiance des Neuchâtelois</w:t>
            </w:r>
            <w:r>
              <w:rPr>
                <w:bCs/>
                <w:sz w:val="24"/>
                <w:szCs w:val="24"/>
                <w:lang w:val="fr-CH"/>
              </w:rPr>
              <w:t>es et des Neuchâtelois</w:t>
            </w:r>
            <w:r w:rsidR="000A0035" w:rsidRPr="004B6559">
              <w:rPr>
                <w:bCs/>
                <w:sz w:val="24"/>
                <w:szCs w:val="24"/>
                <w:lang w:val="fr-CH"/>
              </w:rPr>
              <w:t xml:space="preserve"> en leur canton et encouragent de ce fait leur ancrage durable.</w:t>
            </w:r>
          </w:p>
          <w:p w14:paraId="78E8165B" w14:textId="097F9C92" w:rsidR="00F50760" w:rsidRPr="004B6559" w:rsidRDefault="00F50760" w:rsidP="004B6559">
            <w:pPr>
              <w:jc w:val="both"/>
              <w:rPr>
                <w:bCs/>
                <w:sz w:val="24"/>
                <w:szCs w:val="24"/>
                <w:lang w:val="fr-CH"/>
              </w:rPr>
            </w:pPr>
          </w:p>
        </w:tc>
      </w:tr>
      <w:tr w:rsidR="00503157" w:rsidRPr="00D42EDF" w14:paraId="05B8A934" w14:textId="77777777" w:rsidTr="00300186">
        <w:trPr>
          <w:trHeight w:val="156"/>
        </w:trPr>
        <w:tc>
          <w:tcPr>
            <w:tcW w:w="330" w:type="dxa"/>
            <w:tcBorders>
              <w:bottom w:val="single" w:sz="4" w:space="0" w:color="auto"/>
            </w:tcBorders>
            <w:tcMar>
              <w:left w:w="57" w:type="dxa"/>
              <w:right w:w="57" w:type="dxa"/>
            </w:tcMar>
          </w:tcPr>
          <w:p w14:paraId="1BFE1FC3" w14:textId="77777777" w:rsidR="00503157" w:rsidRPr="004B6559" w:rsidRDefault="00503157" w:rsidP="002E3FB6">
            <w:pPr>
              <w:jc w:val="center"/>
              <w:rPr>
                <w:b/>
                <w:bCs/>
                <w:color w:val="A6A6A6" w:themeColor="background1" w:themeShade="A6"/>
                <w:lang w:val="fr-CH"/>
              </w:rPr>
            </w:pPr>
          </w:p>
        </w:tc>
        <w:tc>
          <w:tcPr>
            <w:tcW w:w="2940" w:type="dxa"/>
            <w:tcBorders>
              <w:bottom w:val="single" w:sz="4" w:space="0" w:color="auto"/>
            </w:tcBorders>
            <w:tcMar>
              <w:left w:w="0" w:type="dxa"/>
              <w:right w:w="0" w:type="dxa"/>
            </w:tcMar>
            <w:vAlign w:val="center"/>
          </w:tcPr>
          <w:p w14:paraId="7F15462A" w14:textId="35C8ACC5" w:rsidR="00503157" w:rsidRPr="002E3FB6" w:rsidRDefault="00503157" w:rsidP="00F71A0C">
            <w:pPr>
              <w:rPr>
                <w:noProof/>
                <w:lang w:val="fr-CH" w:eastAsia="fr-CH"/>
              </w:rPr>
            </w:pPr>
          </w:p>
        </w:tc>
        <w:tc>
          <w:tcPr>
            <w:tcW w:w="11422" w:type="dxa"/>
            <w:vMerge/>
            <w:tcBorders>
              <w:bottom w:val="single" w:sz="4" w:space="0" w:color="auto"/>
            </w:tcBorders>
          </w:tcPr>
          <w:p w14:paraId="6E31C0A7" w14:textId="639EB5CE" w:rsidR="00503157" w:rsidRPr="004B6559" w:rsidRDefault="00503157" w:rsidP="004B6559">
            <w:pPr>
              <w:jc w:val="both"/>
              <w:rPr>
                <w:bCs/>
                <w:sz w:val="24"/>
                <w:szCs w:val="24"/>
                <w:lang w:val="fr-CH"/>
              </w:rPr>
            </w:pPr>
          </w:p>
        </w:tc>
      </w:tr>
      <w:tr w:rsidR="002E3FB6" w:rsidRPr="00D42EDF" w14:paraId="16FEB960" w14:textId="77777777" w:rsidTr="00300186">
        <w:tc>
          <w:tcPr>
            <w:tcW w:w="330" w:type="dxa"/>
            <w:tcBorders>
              <w:top w:val="single" w:sz="4" w:space="0" w:color="auto"/>
            </w:tcBorders>
            <w:tcMar>
              <w:left w:w="57" w:type="dxa"/>
              <w:right w:w="57" w:type="dxa"/>
            </w:tcMar>
          </w:tcPr>
          <w:p w14:paraId="108872EF" w14:textId="77777777" w:rsidR="002E3FB6" w:rsidRPr="004B6559" w:rsidRDefault="002E3FB6" w:rsidP="002E3FB6">
            <w:pPr>
              <w:jc w:val="center"/>
              <w:rPr>
                <w:b/>
                <w:bCs/>
                <w:color w:val="A6A6A6" w:themeColor="background1" w:themeShade="A6"/>
                <w:lang w:val="fr-CH"/>
              </w:rPr>
            </w:pPr>
          </w:p>
        </w:tc>
        <w:tc>
          <w:tcPr>
            <w:tcW w:w="2940" w:type="dxa"/>
            <w:tcBorders>
              <w:top w:val="single" w:sz="4" w:space="0" w:color="auto"/>
            </w:tcBorders>
            <w:tcMar>
              <w:left w:w="0" w:type="dxa"/>
              <w:right w:w="0" w:type="dxa"/>
            </w:tcMar>
            <w:vAlign w:val="center"/>
          </w:tcPr>
          <w:p w14:paraId="5DADE6BB" w14:textId="77777777" w:rsidR="002E3FB6" w:rsidRPr="002E3FB6" w:rsidRDefault="002E3FB6" w:rsidP="00F71A0C">
            <w:pPr>
              <w:rPr>
                <w:noProof/>
                <w:lang w:val="fr-CH" w:eastAsia="fr-CH"/>
              </w:rPr>
            </w:pPr>
          </w:p>
        </w:tc>
        <w:tc>
          <w:tcPr>
            <w:tcW w:w="11422" w:type="dxa"/>
            <w:tcBorders>
              <w:top w:val="single" w:sz="4" w:space="0" w:color="auto"/>
            </w:tcBorders>
          </w:tcPr>
          <w:p w14:paraId="73797EB4" w14:textId="77777777" w:rsidR="002E3FB6" w:rsidRPr="004B6559" w:rsidRDefault="002E3FB6" w:rsidP="004B6559">
            <w:pPr>
              <w:jc w:val="both"/>
              <w:rPr>
                <w:bCs/>
                <w:sz w:val="24"/>
                <w:szCs w:val="24"/>
                <w:lang w:val="fr-CH"/>
              </w:rPr>
            </w:pPr>
          </w:p>
        </w:tc>
      </w:tr>
      <w:tr w:rsidR="00D40B78" w:rsidRPr="00D42EDF" w14:paraId="38A925BD" w14:textId="77777777" w:rsidTr="004B6559">
        <w:tc>
          <w:tcPr>
            <w:tcW w:w="330" w:type="dxa"/>
            <w:tcMar>
              <w:left w:w="57" w:type="dxa"/>
              <w:right w:w="57" w:type="dxa"/>
            </w:tcMar>
          </w:tcPr>
          <w:p w14:paraId="115F5616" w14:textId="50F6B61B" w:rsidR="00D40B78" w:rsidRPr="004B6559" w:rsidRDefault="00E85117" w:rsidP="004B6559">
            <w:pPr>
              <w:rPr>
                <w:b/>
                <w:bCs/>
                <w:color w:val="A6A6A6" w:themeColor="background1" w:themeShade="A6"/>
                <w:lang w:val="fr-CH"/>
              </w:rPr>
            </w:pPr>
            <w:r w:rsidRPr="004B6559">
              <w:rPr>
                <w:b/>
                <w:bCs/>
                <w:color w:val="A6A6A6" w:themeColor="background1" w:themeShade="A6"/>
                <w:lang w:val="fr-CH"/>
              </w:rPr>
              <w:t>9</w:t>
            </w:r>
          </w:p>
        </w:tc>
        <w:tc>
          <w:tcPr>
            <w:tcW w:w="2940" w:type="dxa"/>
            <w:tcMar>
              <w:left w:w="0" w:type="dxa"/>
              <w:right w:w="0" w:type="dxa"/>
            </w:tcMar>
            <w:vAlign w:val="center"/>
          </w:tcPr>
          <w:p w14:paraId="117645F0" w14:textId="4E480805" w:rsidR="00D40B78" w:rsidRPr="002E3FB6" w:rsidRDefault="00D40B78" w:rsidP="00F71A0C">
            <w:pPr>
              <w:rPr>
                <w:noProof/>
                <w:lang w:val="fr-CH" w:eastAsia="fr-CH"/>
              </w:rPr>
            </w:pPr>
            <w:r w:rsidRPr="002E3FB6">
              <w:rPr>
                <w:noProof/>
                <w:lang w:val="fr-CH" w:eastAsia="fr-CH"/>
              </w:rPr>
              <w:drawing>
                <wp:inline distT="0" distB="0" distL="0" distR="0" wp14:anchorId="3C68858D" wp14:editId="7457CE4B">
                  <wp:extent cx="1836000" cy="1032750"/>
                  <wp:effectExtent l="19050" t="19050" r="12065" b="152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6000" cy="1032750"/>
                          </a:xfrm>
                          <a:prstGeom prst="rect">
                            <a:avLst/>
                          </a:prstGeom>
                          <a:ln w="6350">
                            <a:solidFill>
                              <a:schemeClr val="tx1"/>
                            </a:solidFill>
                          </a:ln>
                          <a:effectLst/>
                        </pic:spPr>
                      </pic:pic>
                    </a:graphicData>
                  </a:graphic>
                </wp:inline>
              </w:drawing>
            </w:r>
          </w:p>
        </w:tc>
        <w:tc>
          <w:tcPr>
            <w:tcW w:w="11422" w:type="dxa"/>
            <w:vMerge w:val="restart"/>
          </w:tcPr>
          <w:p w14:paraId="7A8E224B" w14:textId="77777777" w:rsidR="00D40B78" w:rsidRPr="004B6559" w:rsidRDefault="00D40B78" w:rsidP="004B6559">
            <w:pPr>
              <w:jc w:val="both"/>
              <w:rPr>
                <w:bCs/>
                <w:sz w:val="24"/>
                <w:szCs w:val="24"/>
                <w:lang w:val="fr-CH"/>
              </w:rPr>
            </w:pPr>
            <w:r w:rsidRPr="004B6559">
              <w:rPr>
                <w:bCs/>
                <w:sz w:val="24"/>
                <w:szCs w:val="24"/>
                <w:lang w:val="fr-CH"/>
              </w:rPr>
              <w:t>Pour y parvenir, il est nécessaire que cette vision soit diffusée le plus largement possible, afin de convaincre la population dans son ensemble.</w:t>
            </w:r>
          </w:p>
          <w:p w14:paraId="59BA3395" w14:textId="77777777" w:rsidR="00D40B78" w:rsidRPr="004B6559" w:rsidRDefault="00D40B78" w:rsidP="004B6559">
            <w:pPr>
              <w:jc w:val="both"/>
              <w:rPr>
                <w:bCs/>
                <w:sz w:val="24"/>
                <w:szCs w:val="24"/>
                <w:lang w:val="fr-CH"/>
              </w:rPr>
            </w:pPr>
          </w:p>
          <w:p w14:paraId="66246230" w14:textId="448E410C" w:rsidR="00D40B78" w:rsidRDefault="00D40B78" w:rsidP="004B6559">
            <w:pPr>
              <w:jc w:val="both"/>
              <w:rPr>
                <w:bCs/>
                <w:sz w:val="24"/>
                <w:szCs w:val="24"/>
                <w:lang w:val="fr-CH"/>
              </w:rPr>
            </w:pPr>
            <w:r w:rsidRPr="004B6559">
              <w:rPr>
                <w:bCs/>
                <w:sz w:val="24"/>
                <w:szCs w:val="24"/>
                <w:lang w:val="fr-CH"/>
              </w:rPr>
              <w:t xml:space="preserve">C’est la raison pour laquelle il est nécessaire que les faiseurs d’opinion participent à </w:t>
            </w:r>
            <w:r w:rsidR="00B512B0" w:rsidRPr="004B6559">
              <w:rPr>
                <w:bCs/>
                <w:sz w:val="24"/>
                <w:szCs w:val="24"/>
                <w:lang w:val="fr-CH"/>
              </w:rPr>
              <w:t>l’</w:t>
            </w:r>
            <w:r w:rsidRPr="004B6559">
              <w:rPr>
                <w:bCs/>
                <w:sz w:val="24"/>
                <w:szCs w:val="24"/>
                <w:lang w:val="fr-CH"/>
              </w:rPr>
              <w:t>effort de diffusion</w:t>
            </w:r>
            <w:r w:rsidR="00B512B0" w:rsidRPr="004B6559">
              <w:rPr>
                <w:bCs/>
                <w:sz w:val="24"/>
                <w:szCs w:val="24"/>
                <w:lang w:val="fr-CH"/>
              </w:rPr>
              <w:t xml:space="preserve"> de l’information.</w:t>
            </w:r>
          </w:p>
          <w:p w14:paraId="20625230" w14:textId="793CEBD0" w:rsidR="00EF4C91" w:rsidRDefault="00EF4C91" w:rsidP="004B6559">
            <w:pPr>
              <w:jc w:val="both"/>
              <w:rPr>
                <w:bCs/>
                <w:sz w:val="24"/>
                <w:szCs w:val="24"/>
                <w:lang w:val="fr-CH"/>
              </w:rPr>
            </w:pPr>
          </w:p>
          <w:p w14:paraId="312F79E8" w14:textId="33B20756" w:rsidR="00EF4C91" w:rsidRPr="004B6559" w:rsidRDefault="00EF4C91" w:rsidP="004B6559">
            <w:pPr>
              <w:jc w:val="both"/>
              <w:rPr>
                <w:bCs/>
                <w:sz w:val="24"/>
                <w:szCs w:val="24"/>
                <w:lang w:val="fr-CH"/>
              </w:rPr>
            </w:pPr>
            <w:r>
              <w:rPr>
                <w:bCs/>
                <w:sz w:val="24"/>
                <w:szCs w:val="24"/>
                <w:lang w:val="fr-CH"/>
              </w:rPr>
              <w:t>Nous vous remercions de votre précieuse collaboration.</w:t>
            </w:r>
          </w:p>
          <w:p w14:paraId="0165C7A8" w14:textId="4D0223CE" w:rsidR="00F50760" w:rsidRPr="004B6559" w:rsidRDefault="00F50760" w:rsidP="004B6559">
            <w:pPr>
              <w:jc w:val="both"/>
              <w:rPr>
                <w:bCs/>
                <w:sz w:val="24"/>
                <w:szCs w:val="24"/>
                <w:lang w:val="fr-CH"/>
              </w:rPr>
            </w:pPr>
          </w:p>
        </w:tc>
      </w:tr>
      <w:tr w:rsidR="00D40B78" w:rsidRPr="00D42EDF" w14:paraId="6E7909EF" w14:textId="77777777" w:rsidTr="004B6559">
        <w:tc>
          <w:tcPr>
            <w:tcW w:w="330" w:type="dxa"/>
            <w:tcMar>
              <w:left w:w="57" w:type="dxa"/>
              <w:right w:w="57" w:type="dxa"/>
            </w:tcMar>
          </w:tcPr>
          <w:p w14:paraId="0133DE33" w14:textId="77777777" w:rsidR="00D40B78" w:rsidRPr="004B6559" w:rsidRDefault="00D40B78" w:rsidP="002E3FB6">
            <w:pPr>
              <w:jc w:val="center"/>
              <w:rPr>
                <w:b/>
                <w:bCs/>
                <w:color w:val="A6A6A6" w:themeColor="background1" w:themeShade="A6"/>
                <w:lang w:val="fr-CH"/>
              </w:rPr>
            </w:pPr>
          </w:p>
        </w:tc>
        <w:tc>
          <w:tcPr>
            <w:tcW w:w="2940" w:type="dxa"/>
            <w:tcMar>
              <w:left w:w="0" w:type="dxa"/>
              <w:right w:w="0" w:type="dxa"/>
            </w:tcMar>
            <w:vAlign w:val="center"/>
          </w:tcPr>
          <w:p w14:paraId="3DDFFF81" w14:textId="77777777" w:rsidR="00D40B78" w:rsidRPr="002E3FB6" w:rsidRDefault="00D40B78" w:rsidP="00F71A0C">
            <w:pPr>
              <w:rPr>
                <w:noProof/>
                <w:lang w:val="fr-CH" w:eastAsia="fr-CH"/>
              </w:rPr>
            </w:pPr>
          </w:p>
        </w:tc>
        <w:tc>
          <w:tcPr>
            <w:tcW w:w="11422" w:type="dxa"/>
            <w:vMerge/>
          </w:tcPr>
          <w:p w14:paraId="5559BB73" w14:textId="77777777" w:rsidR="00D40B78" w:rsidRPr="004B6559" w:rsidRDefault="00D40B78" w:rsidP="004B6559">
            <w:pPr>
              <w:jc w:val="both"/>
              <w:rPr>
                <w:bCs/>
                <w:sz w:val="24"/>
                <w:szCs w:val="24"/>
                <w:lang w:val="fr-CH"/>
              </w:rPr>
            </w:pPr>
          </w:p>
        </w:tc>
      </w:tr>
    </w:tbl>
    <w:p w14:paraId="7023F9D4" w14:textId="77777777" w:rsidR="00C81E2D" w:rsidRDefault="00C81E2D" w:rsidP="00F71A0C">
      <w:pPr>
        <w:rPr>
          <w:bCs/>
          <w:sz w:val="22"/>
          <w:szCs w:val="22"/>
          <w:lang w:val="fr-CH"/>
        </w:rPr>
      </w:pPr>
    </w:p>
    <w:sectPr w:rsidR="00C81E2D" w:rsidSect="00E130DB">
      <w:headerReference w:type="default" r:id="rId20"/>
      <w:headerReference w:type="first" r:id="rId21"/>
      <w:pgSz w:w="16840" w:h="11907" w:orient="landscape" w:code="9"/>
      <w:pgMar w:top="1701" w:right="1179" w:bottom="1418" w:left="1134" w:header="709" w:footer="34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0323B" w14:textId="77777777" w:rsidR="00D878ED" w:rsidRDefault="00D878ED">
      <w:r>
        <w:separator/>
      </w:r>
    </w:p>
  </w:endnote>
  <w:endnote w:type="continuationSeparator" w:id="0">
    <w:p w14:paraId="5044D4D9" w14:textId="77777777" w:rsidR="00D878ED" w:rsidRDefault="00D8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1E804" w14:textId="77777777" w:rsidR="00D878ED" w:rsidRDefault="00D878ED">
      <w:r>
        <w:separator/>
      </w:r>
    </w:p>
  </w:footnote>
  <w:footnote w:type="continuationSeparator" w:id="0">
    <w:p w14:paraId="4D02F8EF" w14:textId="77777777" w:rsidR="00D878ED" w:rsidRDefault="00D87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0D90B" w14:textId="67B9D89A" w:rsidR="00B80C40" w:rsidRDefault="00C96FE5">
    <w:pPr>
      <w:pStyle w:val="En-tte"/>
      <w:jc w:val="center"/>
      <w:rPr>
        <w:rStyle w:val="Numrodepage"/>
      </w:rPr>
    </w:pPr>
    <w:r>
      <w:t xml:space="preserve">- </w:t>
    </w:r>
    <w:r w:rsidR="00190DF2">
      <w:rPr>
        <w:rStyle w:val="Numrodepage"/>
      </w:rPr>
      <w:fldChar w:fldCharType="begin"/>
    </w:r>
    <w:r>
      <w:rPr>
        <w:rStyle w:val="Numrodepage"/>
      </w:rPr>
      <w:instrText xml:space="preserve"> PAGE </w:instrText>
    </w:r>
    <w:r w:rsidR="00190DF2">
      <w:rPr>
        <w:rStyle w:val="Numrodepage"/>
      </w:rPr>
      <w:fldChar w:fldCharType="separate"/>
    </w:r>
    <w:r w:rsidR="001E11C3">
      <w:rPr>
        <w:rStyle w:val="Numrodepage"/>
        <w:noProof/>
      </w:rPr>
      <w:t>4</w:t>
    </w:r>
    <w:r w:rsidR="00190DF2">
      <w:rPr>
        <w:rStyle w:val="Numrodepage"/>
      </w:rPr>
      <w:fldChar w:fldCharType="end"/>
    </w:r>
    <w:r>
      <w:rPr>
        <w:rStyle w:val="Numrodepage"/>
      </w:rPr>
      <w:t xml:space="preserve"> -</w:t>
    </w:r>
  </w:p>
  <w:p w14:paraId="5040D90C" w14:textId="77777777" w:rsidR="00B80C40" w:rsidRDefault="00B80C40">
    <w:pPr>
      <w:pStyle w:val="En-tte"/>
      <w:jc w:val="center"/>
      <w:rPr>
        <w:rStyle w:val="Numrodepage"/>
      </w:rPr>
    </w:pPr>
  </w:p>
  <w:p w14:paraId="5040D90D" w14:textId="77777777" w:rsidR="00B80C40" w:rsidRDefault="00B80C40">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30C41" w14:textId="48799F56" w:rsidR="00F72382" w:rsidRDefault="00F72382" w:rsidP="00F72382">
    <w:pPr>
      <w:pStyle w:val="NEntete0"/>
    </w:pPr>
    <w:r>
      <w:rPr>
        <w:noProof/>
        <w:lang w:eastAsia="fr-CH"/>
      </w:rPr>
      <w:drawing>
        <wp:inline distT="0" distB="0" distL="0" distR="0" wp14:anchorId="71732659" wp14:editId="3A862D03">
          <wp:extent cx="1813560" cy="579120"/>
          <wp:effectExtent l="0" t="0" r="0" b="0"/>
          <wp:docPr id="8" name="Image 8" descr="logo_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560" cy="579120"/>
                  </a:xfrm>
                  <a:prstGeom prst="rect">
                    <a:avLst/>
                  </a:prstGeom>
                  <a:noFill/>
                  <a:ln>
                    <a:noFill/>
                  </a:ln>
                </pic:spPr>
              </pic:pic>
            </a:graphicData>
          </a:graphic>
        </wp:inline>
      </w:drawing>
    </w:r>
  </w:p>
  <w:p w14:paraId="494A176B" w14:textId="77777777" w:rsidR="00F72382" w:rsidRDefault="00F72382" w:rsidP="00F72382">
    <w:pPr>
      <w:pStyle w:val="NEntete1"/>
    </w:pPr>
    <w:r>
      <w:t>DÉPARTEMENT DES FINANCES</w:t>
    </w:r>
  </w:p>
  <w:p w14:paraId="3A713CBD" w14:textId="77777777" w:rsidR="00F72382" w:rsidRDefault="00F72382" w:rsidP="00F72382">
    <w:pPr>
      <w:pStyle w:val="NEntete1"/>
    </w:pPr>
    <w:r>
      <w:t>ET DE LA SANTÉ</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139BE"/>
    <w:multiLevelType w:val="hybridMultilevel"/>
    <w:tmpl w:val="A73C3E62"/>
    <w:lvl w:ilvl="0" w:tplc="DBB2C4DC">
      <w:start w:val="1"/>
      <w:numFmt w:val="lowerLetter"/>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1" w15:restartNumberingAfterBreak="0">
    <w:nsid w:val="14CC1104"/>
    <w:multiLevelType w:val="hybridMultilevel"/>
    <w:tmpl w:val="C1F08FE2"/>
    <w:lvl w:ilvl="0" w:tplc="2FD0C928">
      <w:numFmt w:val="bullet"/>
      <w:lvlText w:val="-"/>
      <w:lvlJc w:val="left"/>
      <w:pPr>
        <w:ind w:left="1776" w:hanging="360"/>
      </w:pPr>
      <w:rPr>
        <w:rFonts w:ascii="Arial" w:eastAsia="Times New Roman" w:hAnsi="Arial" w:cs="Arial" w:hint="default"/>
      </w:rPr>
    </w:lvl>
    <w:lvl w:ilvl="1" w:tplc="100C0003" w:tentative="1">
      <w:start w:val="1"/>
      <w:numFmt w:val="bullet"/>
      <w:lvlText w:val="o"/>
      <w:lvlJc w:val="left"/>
      <w:pPr>
        <w:ind w:left="2496" w:hanging="360"/>
      </w:pPr>
      <w:rPr>
        <w:rFonts w:ascii="Courier New" w:hAnsi="Courier New" w:cs="Courier New" w:hint="default"/>
      </w:rPr>
    </w:lvl>
    <w:lvl w:ilvl="2" w:tplc="100C0005" w:tentative="1">
      <w:start w:val="1"/>
      <w:numFmt w:val="bullet"/>
      <w:lvlText w:val=""/>
      <w:lvlJc w:val="left"/>
      <w:pPr>
        <w:ind w:left="3216" w:hanging="360"/>
      </w:pPr>
      <w:rPr>
        <w:rFonts w:ascii="Wingdings" w:hAnsi="Wingdings" w:hint="default"/>
      </w:rPr>
    </w:lvl>
    <w:lvl w:ilvl="3" w:tplc="100C0001" w:tentative="1">
      <w:start w:val="1"/>
      <w:numFmt w:val="bullet"/>
      <w:lvlText w:val=""/>
      <w:lvlJc w:val="left"/>
      <w:pPr>
        <w:ind w:left="3936" w:hanging="360"/>
      </w:pPr>
      <w:rPr>
        <w:rFonts w:ascii="Symbol" w:hAnsi="Symbol" w:hint="default"/>
      </w:rPr>
    </w:lvl>
    <w:lvl w:ilvl="4" w:tplc="100C0003" w:tentative="1">
      <w:start w:val="1"/>
      <w:numFmt w:val="bullet"/>
      <w:lvlText w:val="o"/>
      <w:lvlJc w:val="left"/>
      <w:pPr>
        <w:ind w:left="4656" w:hanging="360"/>
      </w:pPr>
      <w:rPr>
        <w:rFonts w:ascii="Courier New" w:hAnsi="Courier New" w:cs="Courier New" w:hint="default"/>
      </w:rPr>
    </w:lvl>
    <w:lvl w:ilvl="5" w:tplc="100C0005" w:tentative="1">
      <w:start w:val="1"/>
      <w:numFmt w:val="bullet"/>
      <w:lvlText w:val=""/>
      <w:lvlJc w:val="left"/>
      <w:pPr>
        <w:ind w:left="5376" w:hanging="360"/>
      </w:pPr>
      <w:rPr>
        <w:rFonts w:ascii="Wingdings" w:hAnsi="Wingdings" w:hint="default"/>
      </w:rPr>
    </w:lvl>
    <w:lvl w:ilvl="6" w:tplc="100C0001" w:tentative="1">
      <w:start w:val="1"/>
      <w:numFmt w:val="bullet"/>
      <w:lvlText w:val=""/>
      <w:lvlJc w:val="left"/>
      <w:pPr>
        <w:ind w:left="6096" w:hanging="360"/>
      </w:pPr>
      <w:rPr>
        <w:rFonts w:ascii="Symbol" w:hAnsi="Symbol" w:hint="default"/>
      </w:rPr>
    </w:lvl>
    <w:lvl w:ilvl="7" w:tplc="100C0003" w:tentative="1">
      <w:start w:val="1"/>
      <w:numFmt w:val="bullet"/>
      <w:lvlText w:val="o"/>
      <w:lvlJc w:val="left"/>
      <w:pPr>
        <w:ind w:left="6816" w:hanging="360"/>
      </w:pPr>
      <w:rPr>
        <w:rFonts w:ascii="Courier New" w:hAnsi="Courier New" w:cs="Courier New" w:hint="default"/>
      </w:rPr>
    </w:lvl>
    <w:lvl w:ilvl="8" w:tplc="100C0005" w:tentative="1">
      <w:start w:val="1"/>
      <w:numFmt w:val="bullet"/>
      <w:lvlText w:val=""/>
      <w:lvlJc w:val="left"/>
      <w:pPr>
        <w:ind w:left="7536" w:hanging="360"/>
      </w:pPr>
      <w:rPr>
        <w:rFonts w:ascii="Wingdings" w:hAnsi="Wingdings" w:hint="default"/>
      </w:rPr>
    </w:lvl>
  </w:abstractNum>
  <w:abstractNum w:abstractNumId="2" w15:restartNumberingAfterBreak="0">
    <w:nsid w:val="1A6B3B1D"/>
    <w:multiLevelType w:val="hybridMultilevel"/>
    <w:tmpl w:val="A078BC3E"/>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 w15:restartNumberingAfterBreak="0">
    <w:nsid w:val="34822712"/>
    <w:multiLevelType w:val="hybridMultilevel"/>
    <w:tmpl w:val="72CC81DE"/>
    <w:lvl w:ilvl="0" w:tplc="57720C66">
      <w:start w:val="2013"/>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B62AE1C4">
      <w:numFmt w:val="bullet"/>
      <w:lvlText w:val=""/>
      <w:lvlJc w:val="left"/>
      <w:pPr>
        <w:ind w:left="2880" w:hanging="360"/>
      </w:pPr>
      <w:rPr>
        <w:rFonts w:ascii="Wingdings" w:eastAsia="Times New Roman" w:hAnsi="Wingdings" w:cs="Times New Roman"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7670073"/>
    <w:multiLevelType w:val="hybridMultilevel"/>
    <w:tmpl w:val="AC5CBC1A"/>
    <w:lvl w:ilvl="0" w:tplc="E2C2BC98">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5F2C7076"/>
    <w:multiLevelType w:val="hybridMultilevel"/>
    <w:tmpl w:val="BD1ED17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676318E7"/>
    <w:multiLevelType w:val="hybridMultilevel"/>
    <w:tmpl w:val="2696A36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6E1E36A5"/>
    <w:multiLevelType w:val="hybridMultilevel"/>
    <w:tmpl w:val="44D8A82A"/>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0"/>
  </w:num>
  <w:num w:numId="5">
    <w:abstractNumId w:val="7"/>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82C"/>
    <w:rsid w:val="000115CB"/>
    <w:rsid w:val="00013097"/>
    <w:rsid w:val="000345C0"/>
    <w:rsid w:val="00071B06"/>
    <w:rsid w:val="000731FA"/>
    <w:rsid w:val="00073E35"/>
    <w:rsid w:val="00074A86"/>
    <w:rsid w:val="00084F2E"/>
    <w:rsid w:val="000A0035"/>
    <w:rsid w:val="000A32B3"/>
    <w:rsid w:val="000A507F"/>
    <w:rsid w:val="000C6929"/>
    <w:rsid w:val="000E28B3"/>
    <w:rsid w:val="00110161"/>
    <w:rsid w:val="001164E9"/>
    <w:rsid w:val="00127438"/>
    <w:rsid w:val="0012765C"/>
    <w:rsid w:val="00190DF2"/>
    <w:rsid w:val="001B2451"/>
    <w:rsid w:val="001B283A"/>
    <w:rsid w:val="001E11C3"/>
    <w:rsid w:val="0020382C"/>
    <w:rsid w:val="002264EC"/>
    <w:rsid w:val="002E076A"/>
    <w:rsid w:val="002E3FB6"/>
    <w:rsid w:val="002F0F12"/>
    <w:rsid w:val="00300186"/>
    <w:rsid w:val="00346295"/>
    <w:rsid w:val="003B2569"/>
    <w:rsid w:val="003B5E25"/>
    <w:rsid w:val="003C3717"/>
    <w:rsid w:val="003E375D"/>
    <w:rsid w:val="003E647D"/>
    <w:rsid w:val="003F70FC"/>
    <w:rsid w:val="004079D1"/>
    <w:rsid w:val="00412DA6"/>
    <w:rsid w:val="0043728E"/>
    <w:rsid w:val="004373C8"/>
    <w:rsid w:val="00461DE2"/>
    <w:rsid w:val="00481516"/>
    <w:rsid w:val="004A3D90"/>
    <w:rsid w:val="004B079D"/>
    <w:rsid w:val="004B6559"/>
    <w:rsid w:val="004B6A17"/>
    <w:rsid w:val="004C6F9C"/>
    <w:rsid w:val="004E2C28"/>
    <w:rsid w:val="00503157"/>
    <w:rsid w:val="005237A2"/>
    <w:rsid w:val="0054022D"/>
    <w:rsid w:val="005839DD"/>
    <w:rsid w:val="005A1D30"/>
    <w:rsid w:val="005D1B79"/>
    <w:rsid w:val="005E62DD"/>
    <w:rsid w:val="005E71A6"/>
    <w:rsid w:val="005F0C87"/>
    <w:rsid w:val="00602D34"/>
    <w:rsid w:val="00612A4C"/>
    <w:rsid w:val="00653F46"/>
    <w:rsid w:val="006A2B35"/>
    <w:rsid w:val="006A7D49"/>
    <w:rsid w:val="006C3B75"/>
    <w:rsid w:val="006D7345"/>
    <w:rsid w:val="006E4361"/>
    <w:rsid w:val="006F4AB3"/>
    <w:rsid w:val="006F7CE5"/>
    <w:rsid w:val="00725668"/>
    <w:rsid w:val="00730D93"/>
    <w:rsid w:val="007429B8"/>
    <w:rsid w:val="00747B16"/>
    <w:rsid w:val="0075560D"/>
    <w:rsid w:val="0079619A"/>
    <w:rsid w:val="007C3542"/>
    <w:rsid w:val="0085750B"/>
    <w:rsid w:val="00862797"/>
    <w:rsid w:val="008B2A79"/>
    <w:rsid w:val="008C283D"/>
    <w:rsid w:val="008C5298"/>
    <w:rsid w:val="008D048B"/>
    <w:rsid w:val="008E6015"/>
    <w:rsid w:val="008F2D2C"/>
    <w:rsid w:val="008F6273"/>
    <w:rsid w:val="00910823"/>
    <w:rsid w:val="00926BF0"/>
    <w:rsid w:val="009428E1"/>
    <w:rsid w:val="00947437"/>
    <w:rsid w:val="009652A7"/>
    <w:rsid w:val="00980EA7"/>
    <w:rsid w:val="009A1B33"/>
    <w:rsid w:val="009B2FD0"/>
    <w:rsid w:val="009C2B1A"/>
    <w:rsid w:val="009D0511"/>
    <w:rsid w:val="009D55CE"/>
    <w:rsid w:val="00A111F1"/>
    <w:rsid w:val="00A72279"/>
    <w:rsid w:val="00AA18A0"/>
    <w:rsid w:val="00AB556E"/>
    <w:rsid w:val="00AC33EA"/>
    <w:rsid w:val="00AC4960"/>
    <w:rsid w:val="00AE0BCC"/>
    <w:rsid w:val="00B2633E"/>
    <w:rsid w:val="00B339AA"/>
    <w:rsid w:val="00B512B0"/>
    <w:rsid w:val="00B64597"/>
    <w:rsid w:val="00B80C40"/>
    <w:rsid w:val="00BA075B"/>
    <w:rsid w:val="00BB0E47"/>
    <w:rsid w:val="00BB1593"/>
    <w:rsid w:val="00BB4C4B"/>
    <w:rsid w:val="00BB7C73"/>
    <w:rsid w:val="00BF1A29"/>
    <w:rsid w:val="00C267EA"/>
    <w:rsid w:val="00C31C89"/>
    <w:rsid w:val="00C32CCB"/>
    <w:rsid w:val="00C66098"/>
    <w:rsid w:val="00C81E2D"/>
    <w:rsid w:val="00C95AEA"/>
    <w:rsid w:val="00C96FE5"/>
    <w:rsid w:val="00CA7648"/>
    <w:rsid w:val="00CC3171"/>
    <w:rsid w:val="00D00257"/>
    <w:rsid w:val="00D04368"/>
    <w:rsid w:val="00D22924"/>
    <w:rsid w:val="00D40B78"/>
    <w:rsid w:val="00D42EDF"/>
    <w:rsid w:val="00D84252"/>
    <w:rsid w:val="00D84A56"/>
    <w:rsid w:val="00D87321"/>
    <w:rsid w:val="00D878ED"/>
    <w:rsid w:val="00D91438"/>
    <w:rsid w:val="00DC66E4"/>
    <w:rsid w:val="00DD0E61"/>
    <w:rsid w:val="00E01AA2"/>
    <w:rsid w:val="00E130DB"/>
    <w:rsid w:val="00E31E85"/>
    <w:rsid w:val="00E7445B"/>
    <w:rsid w:val="00E75290"/>
    <w:rsid w:val="00E85117"/>
    <w:rsid w:val="00E91119"/>
    <w:rsid w:val="00E92E8F"/>
    <w:rsid w:val="00EC432F"/>
    <w:rsid w:val="00ED06EC"/>
    <w:rsid w:val="00EE2085"/>
    <w:rsid w:val="00EF4C91"/>
    <w:rsid w:val="00F40A64"/>
    <w:rsid w:val="00F50760"/>
    <w:rsid w:val="00F71A0C"/>
    <w:rsid w:val="00F72382"/>
    <w:rsid w:val="00F972E8"/>
    <w:rsid w:val="00FB224F"/>
    <w:rsid w:val="00FB3A1E"/>
    <w:rsid w:val="00FB5F19"/>
    <w:rsid w:val="00FB798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040D8DC"/>
  <w15:docId w15:val="{CEFA031E-49B0-4ABA-B6B2-EA2ADEFE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C40"/>
    <w:pPr>
      <w:overflowPunct w:val="0"/>
      <w:autoSpaceDE w:val="0"/>
      <w:autoSpaceDN w:val="0"/>
      <w:adjustRightInd w:val="0"/>
      <w:textAlignment w:val="baseline"/>
    </w:pPr>
    <w:rPr>
      <w:rFonts w:ascii="Arial" w:hAnsi="Arial"/>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semiHidden/>
    <w:rsid w:val="00B80C40"/>
    <w:pPr>
      <w:framePr w:hSpace="142" w:vSpace="142" w:wrap="around" w:hAnchor="page" w:xAlign="right" w:yAlign="bottom"/>
      <w:ind w:left="2835"/>
    </w:pPr>
    <w:rPr>
      <w:sz w:val="24"/>
    </w:rPr>
  </w:style>
  <w:style w:type="paragraph" w:styleId="En-tte">
    <w:name w:val="header"/>
    <w:basedOn w:val="Normal"/>
    <w:semiHidden/>
    <w:rsid w:val="00B80C40"/>
    <w:pPr>
      <w:tabs>
        <w:tab w:val="center" w:pos="4252"/>
        <w:tab w:val="right" w:pos="8504"/>
      </w:tabs>
    </w:pPr>
  </w:style>
  <w:style w:type="paragraph" w:styleId="Pieddepage">
    <w:name w:val="footer"/>
    <w:basedOn w:val="Normal"/>
    <w:semiHidden/>
    <w:rsid w:val="00B80C40"/>
    <w:pPr>
      <w:spacing w:before="72"/>
      <w:ind w:right="1701"/>
    </w:pPr>
    <w:rPr>
      <w:caps/>
      <w:noProof/>
      <w:color w:val="000000"/>
      <w:sz w:val="14"/>
    </w:rPr>
  </w:style>
  <w:style w:type="paragraph" w:customStyle="1" w:styleId="NEntete3">
    <w:name w:val="N_Entete_3"/>
    <w:basedOn w:val="Normal"/>
    <w:rsid w:val="00B80C40"/>
    <w:pPr>
      <w:tabs>
        <w:tab w:val="left" w:pos="0"/>
      </w:tabs>
      <w:spacing w:before="40" w:after="20"/>
      <w:ind w:right="5528"/>
    </w:pPr>
    <w:rPr>
      <w:caps/>
      <w:sz w:val="14"/>
    </w:rPr>
  </w:style>
  <w:style w:type="paragraph" w:customStyle="1" w:styleId="NEntete0">
    <w:name w:val="N_Entete_0"/>
    <w:basedOn w:val="Normal"/>
    <w:autoRedefine/>
    <w:rsid w:val="00B80C40"/>
    <w:pPr>
      <w:tabs>
        <w:tab w:val="left" w:pos="0"/>
      </w:tabs>
      <w:overflowPunct/>
      <w:autoSpaceDE/>
      <w:autoSpaceDN/>
      <w:adjustRightInd/>
      <w:spacing w:after="400"/>
      <w:ind w:right="4649"/>
      <w:textAlignment w:val="auto"/>
    </w:pPr>
    <w:rPr>
      <w:caps/>
      <w:sz w:val="14"/>
      <w:lang w:val="fr-CH"/>
    </w:rPr>
  </w:style>
  <w:style w:type="paragraph" w:customStyle="1" w:styleId="NEntete2">
    <w:name w:val="N_Entete_2"/>
    <w:basedOn w:val="NEntete3"/>
    <w:rsid w:val="00B80C40"/>
  </w:style>
  <w:style w:type="paragraph" w:customStyle="1" w:styleId="Adresse">
    <w:name w:val="Adresse"/>
    <w:basedOn w:val="Normal"/>
    <w:rsid w:val="00B80C40"/>
    <w:pPr>
      <w:ind w:left="5103"/>
    </w:pPr>
  </w:style>
  <w:style w:type="paragraph" w:customStyle="1" w:styleId="NPdP">
    <w:name w:val="N_PdP"/>
    <w:basedOn w:val="Normal"/>
    <w:rsid w:val="00B80C40"/>
    <w:pPr>
      <w:spacing w:before="72"/>
    </w:pPr>
    <w:rPr>
      <w:caps/>
      <w:sz w:val="14"/>
    </w:rPr>
  </w:style>
  <w:style w:type="paragraph" w:customStyle="1" w:styleId="Annexe">
    <w:name w:val="Annexe"/>
    <w:basedOn w:val="Normal"/>
    <w:rsid w:val="00B80C40"/>
    <w:pPr>
      <w:tabs>
        <w:tab w:val="left" w:pos="4820"/>
        <w:tab w:val="right" w:pos="9639"/>
      </w:tabs>
      <w:spacing w:before="240"/>
      <w:ind w:left="1134" w:hanging="1134"/>
    </w:pPr>
  </w:style>
  <w:style w:type="paragraph" w:customStyle="1" w:styleId="Concerne">
    <w:name w:val="Concerne"/>
    <w:basedOn w:val="Normal"/>
    <w:rsid w:val="00B80C40"/>
    <w:pPr>
      <w:tabs>
        <w:tab w:val="left" w:pos="4820"/>
        <w:tab w:val="right" w:pos="8789"/>
      </w:tabs>
      <w:spacing w:before="240" w:after="120"/>
      <w:ind w:left="1077" w:hanging="1077"/>
      <w:jc w:val="both"/>
    </w:pPr>
  </w:style>
  <w:style w:type="paragraph" w:styleId="Date">
    <w:name w:val="Date"/>
    <w:basedOn w:val="Adresse"/>
    <w:semiHidden/>
    <w:rsid w:val="00B80C40"/>
    <w:pPr>
      <w:spacing w:before="360" w:after="360"/>
    </w:pPr>
    <w:rPr>
      <w:color w:val="000000"/>
    </w:rPr>
  </w:style>
  <w:style w:type="paragraph" w:styleId="Signature">
    <w:name w:val="Signature"/>
    <w:basedOn w:val="Adresse"/>
    <w:semiHidden/>
    <w:rsid w:val="00B80C40"/>
    <w:pPr>
      <w:spacing w:before="480"/>
      <w:ind w:hanging="1"/>
      <w:jc w:val="center"/>
    </w:pPr>
  </w:style>
  <w:style w:type="paragraph" w:customStyle="1" w:styleId="Rfrence">
    <w:name w:val="Référence"/>
    <w:basedOn w:val="Normal"/>
    <w:rsid w:val="00B80C40"/>
    <w:pPr>
      <w:spacing w:before="120"/>
    </w:pPr>
    <w:rPr>
      <w:caps/>
      <w:sz w:val="14"/>
    </w:rPr>
  </w:style>
  <w:style w:type="paragraph" w:customStyle="1" w:styleId="Texte">
    <w:name w:val="Texte"/>
    <w:basedOn w:val="Normal"/>
    <w:rsid w:val="00B80C40"/>
    <w:pPr>
      <w:spacing w:before="120" w:after="120"/>
      <w:jc w:val="both"/>
    </w:pPr>
  </w:style>
  <w:style w:type="character" w:styleId="Numrodepage">
    <w:name w:val="page number"/>
    <w:basedOn w:val="Policepardfaut"/>
    <w:semiHidden/>
    <w:rsid w:val="00B80C40"/>
  </w:style>
  <w:style w:type="paragraph" w:customStyle="1" w:styleId="adresse1">
    <w:name w:val="adresse 1"/>
    <w:basedOn w:val="Adresse"/>
    <w:rsid w:val="00B80C40"/>
    <w:pPr>
      <w:spacing w:before="1490"/>
    </w:pPr>
  </w:style>
  <w:style w:type="paragraph" w:styleId="Adresseexpditeur">
    <w:name w:val="envelope return"/>
    <w:basedOn w:val="Normal"/>
    <w:semiHidden/>
    <w:rsid w:val="00B80C40"/>
    <w:pPr>
      <w:framePr w:hSpace="142" w:vSpace="142" w:wrap="around" w:vAnchor="page" w:hAnchor="page" w:y="285"/>
    </w:pPr>
  </w:style>
  <w:style w:type="paragraph" w:customStyle="1" w:styleId="NEntete1">
    <w:name w:val="N_Entete_1"/>
    <w:basedOn w:val="NEntete3"/>
    <w:next w:val="Normal"/>
    <w:rsid w:val="00B80C40"/>
    <w:pPr>
      <w:spacing w:before="0"/>
    </w:pPr>
    <w:rPr>
      <w:b/>
      <w:sz w:val="16"/>
    </w:rPr>
  </w:style>
  <w:style w:type="paragraph" w:customStyle="1" w:styleId="chemin">
    <w:name w:val="chemin"/>
    <w:basedOn w:val="Pieddepage"/>
    <w:rsid w:val="00B80C40"/>
    <w:pPr>
      <w:framePr w:wrap="notBeside" w:vAnchor="page" w:hAnchor="page" w:x="445" w:y="16369"/>
      <w:tabs>
        <w:tab w:val="right" w:pos="8789"/>
      </w:tabs>
      <w:spacing w:before="0"/>
      <w:ind w:right="0"/>
    </w:pPr>
    <w:rPr>
      <w:sz w:val="6"/>
    </w:rPr>
  </w:style>
  <w:style w:type="paragraph" w:styleId="Textedebulles">
    <w:name w:val="Balloon Text"/>
    <w:basedOn w:val="Normal"/>
    <w:link w:val="TextedebullesCar"/>
    <w:uiPriority w:val="99"/>
    <w:semiHidden/>
    <w:unhideWhenUsed/>
    <w:rsid w:val="001B283A"/>
    <w:rPr>
      <w:rFonts w:ascii="Tahoma" w:hAnsi="Tahoma" w:cs="Tahoma"/>
      <w:sz w:val="16"/>
      <w:szCs w:val="16"/>
    </w:rPr>
  </w:style>
  <w:style w:type="character" w:customStyle="1" w:styleId="TextedebullesCar">
    <w:name w:val="Texte de bulles Car"/>
    <w:basedOn w:val="Policepardfaut"/>
    <w:link w:val="Textedebulles"/>
    <w:uiPriority w:val="99"/>
    <w:semiHidden/>
    <w:rsid w:val="001B283A"/>
    <w:rPr>
      <w:rFonts w:ascii="Tahoma" w:hAnsi="Tahoma" w:cs="Tahoma"/>
      <w:sz w:val="16"/>
      <w:szCs w:val="16"/>
      <w:lang w:val="fr-FR" w:eastAsia="fr-FR"/>
    </w:rPr>
  </w:style>
  <w:style w:type="paragraph" w:styleId="Paragraphedeliste">
    <w:name w:val="List Paragraph"/>
    <w:basedOn w:val="Normal"/>
    <w:uiPriority w:val="34"/>
    <w:qFormat/>
    <w:rsid w:val="00926BF0"/>
    <w:pPr>
      <w:ind w:left="720"/>
      <w:contextualSpacing/>
    </w:pPr>
  </w:style>
  <w:style w:type="paragraph" w:customStyle="1" w:styleId="xNormal">
    <w:name w:val="xNormal"/>
    <w:basedOn w:val="Normal"/>
    <w:rsid w:val="004079D1"/>
    <w:pPr>
      <w:spacing w:after="120"/>
      <w:jc w:val="both"/>
    </w:pPr>
    <w:rPr>
      <w:sz w:val="22"/>
    </w:rPr>
  </w:style>
  <w:style w:type="paragraph" w:customStyle="1" w:styleId="xMarginale">
    <w:name w:val="xMarginale"/>
    <w:basedOn w:val="xNormal"/>
    <w:next w:val="xNormal"/>
    <w:rsid w:val="004079D1"/>
    <w:pPr>
      <w:keepNext/>
      <w:framePr w:w="1525" w:h="284" w:wrap="around" w:vAnchor="text" w:hAnchor="page" w:x="1453" w:y="7"/>
      <w:spacing w:after="0" w:line="200" w:lineRule="exact"/>
      <w:jc w:val="left"/>
    </w:pPr>
    <w:rPr>
      <w:sz w:val="18"/>
    </w:rPr>
  </w:style>
  <w:style w:type="table" w:styleId="Grilledutableau">
    <w:name w:val="Table Grid"/>
    <w:basedOn w:val="TableauNormal"/>
    <w:uiPriority w:val="59"/>
    <w:rsid w:val="00D42E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C4960"/>
    <w:rPr>
      <w:sz w:val="16"/>
      <w:szCs w:val="16"/>
    </w:rPr>
  </w:style>
  <w:style w:type="paragraph" w:styleId="Commentaire">
    <w:name w:val="annotation text"/>
    <w:basedOn w:val="Normal"/>
    <w:link w:val="CommentaireCar"/>
    <w:uiPriority w:val="99"/>
    <w:semiHidden/>
    <w:unhideWhenUsed/>
    <w:rsid w:val="00AC4960"/>
  </w:style>
  <w:style w:type="character" w:customStyle="1" w:styleId="CommentaireCar">
    <w:name w:val="Commentaire Car"/>
    <w:basedOn w:val="Policepardfaut"/>
    <w:link w:val="Commentaire"/>
    <w:uiPriority w:val="99"/>
    <w:semiHidden/>
    <w:rsid w:val="00AC4960"/>
    <w:rPr>
      <w:rFonts w:ascii="Arial" w:hAnsi="Arial"/>
      <w:lang w:val="fr-FR" w:eastAsia="fr-FR"/>
    </w:rPr>
  </w:style>
  <w:style w:type="paragraph" w:styleId="Objetducommentaire">
    <w:name w:val="annotation subject"/>
    <w:basedOn w:val="Commentaire"/>
    <w:next w:val="Commentaire"/>
    <w:link w:val="ObjetducommentaireCar"/>
    <w:uiPriority w:val="99"/>
    <w:semiHidden/>
    <w:unhideWhenUsed/>
    <w:rsid w:val="00AC4960"/>
    <w:rPr>
      <w:b/>
      <w:bCs/>
    </w:rPr>
  </w:style>
  <w:style w:type="character" w:customStyle="1" w:styleId="ObjetducommentaireCar">
    <w:name w:val="Objet du commentaire Car"/>
    <w:basedOn w:val="CommentaireCar"/>
    <w:link w:val="Objetducommentaire"/>
    <w:uiPriority w:val="99"/>
    <w:semiHidden/>
    <w:rsid w:val="00AC4960"/>
    <w:rPr>
      <w:rFonts w:ascii="Arial" w:hAnsi="Arial"/>
      <w:b/>
      <w:bC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182835">
      <w:bodyDiv w:val="1"/>
      <w:marLeft w:val="0"/>
      <w:marRight w:val="0"/>
      <w:marTop w:val="0"/>
      <w:marBottom w:val="0"/>
      <w:divBdr>
        <w:top w:val="none" w:sz="0" w:space="0" w:color="auto"/>
        <w:left w:val="none" w:sz="0" w:space="0" w:color="auto"/>
        <w:bottom w:val="none" w:sz="0" w:space="0" w:color="auto"/>
        <w:right w:val="none" w:sz="0" w:space="0" w:color="auto"/>
      </w:divBdr>
    </w:div>
    <w:div w:id="644163736">
      <w:bodyDiv w:val="1"/>
      <w:marLeft w:val="0"/>
      <w:marRight w:val="0"/>
      <w:marTop w:val="0"/>
      <w:marBottom w:val="0"/>
      <w:divBdr>
        <w:top w:val="none" w:sz="0" w:space="0" w:color="auto"/>
        <w:left w:val="none" w:sz="0" w:space="0" w:color="auto"/>
        <w:bottom w:val="none" w:sz="0" w:space="0" w:color="auto"/>
        <w:right w:val="none" w:sz="0" w:space="0" w:color="auto"/>
      </w:divBdr>
    </w:div>
    <w:div w:id="683090402">
      <w:bodyDiv w:val="1"/>
      <w:marLeft w:val="0"/>
      <w:marRight w:val="0"/>
      <w:marTop w:val="0"/>
      <w:marBottom w:val="0"/>
      <w:divBdr>
        <w:top w:val="none" w:sz="0" w:space="0" w:color="auto"/>
        <w:left w:val="none" w:sz="0" w:space="0" w:color="auto"/>
        <w:bottom w:val="none" w:sz="0" w:space="0" w:color="auto"/>
        <w:right w:val="none" w:sz="0" w:space="0" w:color="auto"/>
      </w:divBdr>
    </w:div>
    <w:div w:id="796726256">
      <w:bodyDiv w:val="1"/>
      <w:marLeft w:val="0"/>
      <w:marRight w:val="0"/>
      <w:marTop w:val="0"/>
      <w:marBottom w:val="0"/>
      <w:divBdr>
        <w:top w:val="none" w:sz="0" w:space="0" w:color="auto"/>
        <w:left w:val="none" w:sz="0" w:space="0" w:color="auto"/>
        <w:bottom w:val="none" w:sz="0" w:space="0" w:color="auto"/>
        <w:right w:val="none" w:sz="0" w:space="0" w:color="auto"/>
      </w:divBdr>
      <w:divsChild>
        <w:div w:id="1280070186">
          <w:marLeft w:val="0"/>
          <w:marRight w:val="0"/>
          <w:marTop w:val="0"/>
          <w:marBottom w:val="0"/>
          <w:divBdr>
            <w:top w:val="none" w:sz="0" w:space="0" w:color="auto"/>
            <w:left w:val="none" w:sz="0" w:space="0" w:color="auto"/>
            <w:bottom w:val="none" w:sz="0" w:space="0" w:color="auto"/>
            <w:right w:val="none" w:sz="0" w:space="0" w:color="auto"/>
          </w:divBdr>
          <w:divsChild>
            <w:div w:id="2113474329">
              <w:marLeft w:val="0"/>
              <w:marRight w:val="0"/>
              <w:marTop w:val="0"/>
              <w:marBottom w:val="0"/>
              <w:divBdr>
                <w:top w:val="none" w:sz="0" w:space="0" w:color="auto"/>
                <w:left w:val="none" w:sz="0" w:space="0" w:color="auto"/>
                <w:bottom w:val="none" w:sz="0" w:space="0" w:color="auto"/>
                <w:right w:val="none" w:sz="0" w:space="0" w:color="auto"/>
              </w:divBdr>
              <w:divsChild>
                <w:div w:id="128329824">
                  <w:marLeft w:val="-225"/>
                  <w:marRight w:val="-225"/>
                  <w:marTop w:val="0"/>
                  <w:marBottom w:val="0"/>
                  <w:divBdr>
                    <w:top w:val="none" w:sz="0" w:space="0" w:color="auto"/>
                    <w:left w:val="none" w:sz="0" w:space="0" w:color="auto"/>
                    <w:bottom w:val="none" w:sz="0" w:space="0" w:color="auto"/>
                    <w:right w:val="none" w:sz="0" w:space="0" w:color="auto"/>
                  </w:divBdr>
                  <w:divsChild>
                    <w:div w:id="557129540">
                      <w:marLeft w:val="0"/>
                      <w:marRight w:val="0"/>
                      <w:marTop w:val="0"/>
                      <w:marBottom w:val="0"/>
                      <w:divBdr>
                        <w:top w:val="none" w:sz="0" w:space="0" w:color="auto"/>
                        <w:left w:val="none" w:sz="0" w:space="0" w:color="auto"/>
                        <w:bottom w:val="none" w:sz="0" w:space="0" w:color="auto"/>
                        <w:right w:val="none" w:sz="0" w:space="0" w:color="auto"/>
                      </w:divBdr>
                      <w:divsChild>
                        <w:div w:id="884488337">
                          <w:marLeft w:val="-225"/>
                          <w:marRight w:val="-225"/>
                          <w:marTop w:val="0"/>
                          <w:marBottom w:val="0"/>
                          <w:divBdr>
                            <w:top w:val="none" w:sz="0" w:space="0" w:color="auto"/>
                            <w:left w:val="none" w:sz="0" w:space="0" w:color="auto"/>
                            <w:bottom w:val="none" w:sz="0" w:space="0" w:color="auto"/>
                            <w:right w:val="none" w:sz="0" w:space="0" w:color="auto"/>
                          </w:divBdr>
                          <w:divsChild>
                            <w:div w:id="1352532913">
                              <w:marLeft w:val="0"/>
                              <w:marRight w:val="0"/>
                              <w:marTop w:val="0"/>
                              <w:marBottom w:val="0"/>
                              <w:divBdr>
                                <w:top w:val="none" w:sz="0" w:space="0" w:color="auto"/>
                                <w:left w:val="none" w:sz="0" w:space="0" w:color="auto"/>
                                <w:bottom w:val="none" w:sz="0" w:space="0" w:color="auto"/>
                                <w:right w:val="none" w:sz="0" w:space="0" w:color="auto"/>
                              </w:divBdr>
                              <w:divsChild>
                                <w:div w:id="384914590">
                                  <w:marLeft w:val="0"/>
                                  <w:marRight w:val="0"/>
                                  <w:marTop w:val="0"/>
                                  <w:marBottom w:val="0"/>
                                  <w:divBdr>
                                    <w:top w:val="none" w:sz="0" w:space="0" w:color="auto"/>
                                    <w:left w:val="none" w:sz="0" w:space="0" w:color="auto"/>
                                    <w:bottom w:val="none" w:sz="0" w:space="0" w:color="auto"/>
                                    <w:right w:val="none" w:sz="0" w:space="0" w:color="auto"/>
                                  </w:divBdr>
                                  <w:divsChild>
                                    <w:div w:id="623536533">
                                      <w:marLeft w:val="0"/>
                                      <w:marRight w:val="0"/>
                                      <w:marTop w:val="0"/>
                                      <w:marBottom w:val="0"/>
                                      <w:divBdr>
                                        <w:top w:val="none" w:sz="0" w:space="0" w:color="auto"/>
                                        <w:left w:val="none" w:sz="0" w:space="0" w:color="auto"/>
                                        <w:bottom w:val="none" w:sz="0" w:space="0" w:color="auto"/>
                                        <w:right w:val="none" w:sz="0" w:space="0" w:color="auto"/>
                                      </w:divBdr>
                                      <w:divsChild>
                                        <w:div w:id="716514945">
                                          <w:marLeft w:val="0"/>
                                          <w:marRight w:val="0"/>
                                          <w:marTop w:val="0"/>
                                          <w:marBottom w:val="0"/>
                                          <w:divBdr>
                                            <w:top w:val="none" w:sz="0" w:space="0" w:color="auto"/>
                                            <w:left w:val="none" w:sz="0" w:space="0" w:color="auto"/>
                                            <w:bottom w:val="none" w:sz="0" w:space="0" w:color="auto"/>
                                            <w:right w:val="none" w:sz="0" w:space="0" w:color="auto"/>
                                          </w:divBdr>
                                          <w:divsChild>
                                            <w:div w:id="182396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196489">
      <w:bodyDiv w:val="1"/>
      <w:marLeft w:val="0"/>
      <w:marRight w:val="0"/>
      <w:marTop w:val="0"/>
      <w:marBottom w:val="0"/>
      <w:divBdr>
        <w:top w:val="none" w:sz="0" w:space="0" w:color="auto"/>
        <w:left w:val="none" w:sz="0" w:space="0" w:color="auto"/>
        <w:bottom w:val="none" w:sz="0" w:space="0" w:color="auto"/>
        <w:right w:val="none" w:sz="0" w:space="0" w:color="auto"/>
      </w:divBdr>
    </w:div>
    <w:div w:id="879440019">
      <w:bodyDiv w:val="1"/>
      <w:marLeft w:val="0"/>
      <w:marRight w:val="0"/>
      <w:marTop w:val="0"/>
      <w:marBottom w:val="0"/>
      <w:divBdr>
        <w:top w:val="none" w:sz="0" w:space="0" w:color="auto"/>
        <w:left w:val="none" w:sz="0" w:space="0" w:color="auto"/>
        <w:bottom w:val="none" w:sz="0" w:space="0" w:color="auto"/>
        <w:right w:val="none" w:sz="0" w:space="0" w:color="auto"/>
      </w:divBdr>
    </w:div>
    <w:div w:id="1038049984">
      <w:bodyDiv w:val="1"/>
      <w:marLeft w:val="0"/>
      <w:marRight w:val="0"/>
      <w:marTop w:val="0"/>
      <w:marBottom w:val="0"/>
      <w:divBdr>
        <w:top w:val="none" w:sz="0" w:space="0" w:color="auto"/>
        <w:left w:val="none" w:sz="0" w:space="0" w:color="auto"/>
        <w:bottom w:val="none" w:sz="0" w:space="0" w:color="auto"/>
        <w:right w:val="none" w:sz="0" w:space="0" w:color="auto"/>
      </w:divBdr>
    </w:div>
    <w:div w:id="1148209889">
      <w:bodyDiv w:val="1"/>
      <w:marLeft w:val="0"/>
      <w:marRight w:val="0"/>
      <w:marTop w:val="0"/>
      <w:marBottom w:val="0"/>
      <w:divBdr>
        <w:top w:val="none" w:sz="0" w:space="0" w:color="auto"/>
        <w:left w:val="none" w:sz="0" w:space="0" w:color="auto"/>
        <w:bottom w:val="none" w:sz="0" w:space="0" w:color="auto"/>
        <w:right w:val="none" w:sz="0" w:space="0" w:color="auto"/>
      </w:divBdr>
      <w:divsChild>
        <w:div w:id="995258462">
          <w:marLeft w:val="0"/>
          <w:marRight w:val="0"/>
          <w:marTop w:val="0"/>
          <w:marBottom w:val="0"/>
          <w:divBdr>
            <w:top w:val="none" w:sz="0" w:space="0" w:color="auto"/>
            <w:left w:val="none" w:sz="0" w:space="0" w:color="auto"/>
            <w:bottom w:val="none" w:sz="0" w:space="0" w:color="auto"/>
            <w:right w:val="none" w:sz="0" w:space="0" w:color="auto"/>
          </w:divBdr>
        </w:div>
        <w:div w:id="2040081286">
          <w:marLeft w:val="0"/>
          <w:marRight w:val="0"/>
          <w:marTop w:val="0"/>
          <w:marBottom w:val="0"/>
          <w:divBdr>
            <w:top w:val="none" w:sz="0" w:space="0" w:color="auto"/>
            <w:left w:val="none" w:sz="0" w:space="0" w:color="auto"/>
            <w:bottom w:val="none" w:sz="0" w:space="0" w:color="auto"/>
            <w:right w:val="none" w:sz="0" w:space="0" w:color="auto"/>
          </w:divBdr>
        </w:div>
      </w:divsChild>
    </w:div>
    <w:div w:id="1346203336">
      <w:bodyDiv w:val="1"/>
      <w:marLeft w:val="0"/>
      <w:marRight w:val="0"/>
      <w:marTop w:val="0"/>
      <w:marBottom w:val="0"/>
      <w:divBdr>
        <w:top w:val="none" w:sz="0" w:space="0" w:color="auto"/>
        <w:left w:val="none" w:sz="0" w:space="0" w:color="auto"/>
        <w:bottom w:val="none" w:sz="0" w:space="0" w:color="auto"/>
        <w:right w:val="none" w:sz="0" w:space="0" w:color="auto"/>
      </w:divBdr>
    </w:div>
    <w:div w:id="1400515315">
      <w:bodyDiv w:val="1"/>
      <w:marLeft w:val="0"/>
      <w:marRight w:val="0"/>
      <w:marTop w:val="0"/>
      <w:marBottom w:val="0"/>
      <w:divBdr>
        <w:top w:val="none" w:sz="0" w:space="0" w:color="auto"/>
        <w:left w:val="none" w:sz="0" w:space="0" w:color="auto"/>
        <w:bottom w:val="none" w:sz="0" w:space="0" w:color="auto"/>
        <w:right w:val="none" w:sz="0" w:space="0" w:color="auto"/>
      </w:divBdr>
    </w:div>
    <w:div w:id="1417552022">
      <w:bodyDiv w:val="1"/>
      <w:marLeft w:val="0"/>
      <w:marRight w:val="0"/>
      <w:marTop w:val="0"/>
      <w:marBottom w:val="0"/>
      <w:divBdr>
        <w:top w:val="none" w:sz="0" w:space="0" w:color="auto"/>
        <w:left w:val="none" w:sz="0" w:space="0" w:color="auto"/>
        <w:bottom w:val="none" w:sz="0" w:space="0" w:color="auto"/>
        <w:right w:val="none" w:sz="0" w:space="0" w:color="auto"/>
      </w:divBdr>
    </w:div>
    <w:div w:id="1482384197">
      <w:bodyDiv w:val="1"/>
      <w:marLeft w:val="0"/>
      <w:marRight w:val="0"/>
      <w:marTop w:val="0"/>
      <w:marBottom w:val="0"/>
      <w:divBdr>
        <w:top w:val="none" w:sz="0" w:space="0" w:color="auto"/>
        <w:left w:val="none" w:sz="0" w:space="0" w:color="auto"/>
        <w:bottom w:val="none" w:sz="0" w:space="0" w:color="auto"/>
        <w:right w:val="none" w:sz="0" w:space="0" w:color="auto"/>
      </w:divBdr>
      <w:divsChild>
        <w:div w:id="185558906">
          <w:marLeft w:val="0"/>
          <w:marRight w:val="0"/>
          <w:marTop w:val="0"/>
          <w:marBottom w:val="0"/>
          <w:divBdr>
            <w:top w:val="none" w:sz="0" w:space="0" w:color="auto"/>
            <w:left w:val="none" w:sz="0" w:space="0" w:color="auto"/>
            <w:bottom w:val="none" w:sz="0" w:space="0" w:color="auto"/>
            <w:right w:val="none" w:sz="0" w:space="0" w:color="auto"/>
          </w:divBdr>
        </w:div>
      </w:divsChild>
    </w:div>
    <w:div w:id="1602764695">
      <w:bodyDiv w:val="1"/>
      <w:marLeft w:val="0"/>
      <w:marRight w:val="0"/>
      <w:marTop w:val="0"/>
      <w:marBottom w:val="0"/>
      <w:divBdr>
        <w:top w:val="none" w:sz="0" w:space="0" w:color="auto"/>
        <w:left w:val="none" w:sz="0" w:space="0" w:color="auto"/>
        <w:bottom w:val="none" w:sz="0" w:space="0" w:color="auto"/>
        <w:right w:val="none" w:sz="0" w:space="0" w:color="auto"/>
      </w:divBdr>
    </w:div>
    <w:div w:id="1697122434">
      <w:bodyDiv w:val="1"/>
      <w:marLeft w:val="0"/>
      <w:marRight w:val="0"/>
      <w:marTop w:val="0"/>
      <w:marBottom w:val="0"/>
      <w:divBdr>
        <w:top w:val="none" w:sz="0" w:space="0" w:color="auto"/>
        <w:left w:val="none" w:sz="0" w:space="0" w:color="auto"/>
        <w:bottom w:val="none" w:sz="0" w:space="0" w:color="auto"/>
        <w:right w:val="none" w:sz="0" w:space="0" w:color="auto"/>
      </w:divBdr>
    </w:div>
    <w:div w:id="1708219843">
      <w:bodyDiv w:val="1"/>
      <w:marLeft w:val="0"/>
      <w:marRight w:val="0"/>
      <w:marTop w:val="0"/>
      <w:marBottom w:val="0"/>
      <w:divBdr>
        <w:top w:val="none" w:sz="0" w:space="0" w:color="auto"/>
        <w:left w:val="none" w:sz="0" w:space="0" w:color="auto"/>
        <w:bottom w:val="none" w:sz="0" w:space="0" w:color="auto"/>
        <w:right w:val="none" w:sz="0" w:space="0" w:color="auto"/>
      </w:divBdr>
    </w:div>
    <w:div w:id="1728726196">
      <w:bodyDiv w:val="1"/>
      <w:marLeft w:val="0"/>
      <w:marRight w:val="0"/>
      <w:marTop w:val="0"/>
      <w:marBottom w:val="0"/>
      <w:divBdr>
        <w:top w:val="none" w:sz="0" w:space="0" w:color="auto"/>
        <w:left w:val="none" w:sz="0" w:space="0" w:color="auto"/>
        <w:bottom w:val="none" w:sz="0" w:space="0" w:color="auto"/>
        <w:right w:val="none" w:sz="0" w:space="0" w:color="auto"/>
      </w:divBdr>
    </w:div>
    <w:div w:id="1760321984">
      <w:bodyDiv w:val="1"/>
      <w:marLeft w:val="0"/>
      <w:marRight w:val="0"/>
      <w:marTop w:val="0"/>
      <w:marBottom w:val="0"/>
      <w:divBdr>
        <w:top w:val="none" w:sz="0" w:space="0" w:color="auto"/>
        <w:left w:val="none" w:sz="0" w:space="0" w:color="auto"/>
        <w:bottom w:val="none" w:sz="0" w:space="0" w:color="auto"/>
        <w:right w:val="none" w:sz="0" w:space="0" w:color="auto"/>
      </w:divBdr>
    </w:div>
    <w:div w:id="1781295482">
      <w:bodyDiv w:val="1"/>
      <w:marLeft w:val="0"/>
      <w:marRight w:val="0"/>
      <w:marTop w:val="0"/>
      <w:marBottom w:val="0"/>
      <w:divBdr>
        <w:top w:val="none" w:sz="0" w:space="0" w:color="auto"/>
        <w:left w:val="none" w:sz="0" w:space="0" w:color="auto"/>
        <w:bottom w:val="none" w:sz="0" w:space="0" w:color="auto"/>
        <w:right w:val="none" w:sz="0" w:space="0" w:color="auto"/>
      </w:divBdr>
    </w:div>
    <w:div w:id="1953514703">
      <w:bodyDiv w:val="1"/>
      <w:marLeft w:val="0"/>
      <w:marRight w:val="0"/>
      <w:marTop w:val="0"/>
      <w:marBottom w:val="0"/>
      <w:divBdr>
        <w:top w:val="none" w:sz="0" w:space="0" w:color="auto"/>
        <w:left w:val="none" w:sz="0" w:space="0" w:color="auto"/>
        <w:bottom w:val="none" w:sz="0" w:space="0" w:color="auto"/>
        <w:right w:val="none" w:sz="0" w:space="0" w:color="auto"/>
      </w:divBdr>
    </w:div>
    <w:div w:id="2016372084">
      <w:bodyDiv w:val="1"/>
      <w:marLeft w:val="0"/>
      <w:marRight w:val="0"/>
      <w:marTop w:val="0"/>
      <w:marBottom w:val="0"/>
      <w:divBdr>
        <w:top w:val="none" w:sz="0" w:space="0" w:color="auto"/>
        <w:left w:val="none" w:sz="0" w:space="0" w:color="auto"/>
        <w:bottom w:val="none" w:sz="0" w:space="0" w:color="auto"/>
        <w:right w:val="none" w:sz="0" w:space="0" w:color="auto"/>
      </w:divBdr>
    </w:div>
    <w:div w:id="207403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22"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7dc7280d-fec9-4c99-9736-8d7ecec3545c">
      <Value>1</Value>
    </TaxCatchAll>
    <o410524c08c94595afa657d6a91eb2e7 xmlns="7dc7280d-fec9-4c99-9736-8d7ecec3545c">
      <Terms xmlns="http://schemas.microsoft.com/office/infopath/2007/PartnerControls"/>
    </o410524c08c94595afa657d6a91eb2e7>
    <pf2f0a5c9c974145b8182a0b51177c44 xmlns="7dc7280d-fec9-4c99-9736-8d7ecec3545c">
      <Terms xmlns="http://schemas.microsoft.com/office/infopath/2007/PartnerControls"/>
    </pf2f0a5c9c974145b8182a0b51177c44>
    <k5578e8018b54236945b0d1339d2a6f5 xmlns="7dc7280d-fec9-4c99-9736-8d7ecec3545c">
      <Terms xmlns="http://schemas.microsoft.com/office/infopath/2007/PartnerControls"/>
    </k5578e8018b54236945b0d1339d2a6f5>
    <PublishingExpirationDate xmlns="http://schemas.microsoft.com/sharepoint/v3" xsi:nil="true"/>
    <PublishingStartDate xmlns="http://schemas.microsoft.com/sharepoint/v3" xsi:nil="true"/>
    <h42ba7f56afd40d8a80558d45f27949a xmlns="7dc7280d-fec9-4c99-9736-8d7ecec3545c">
      <Terms xmlns="http://schemas.microsoft.com/office/infopath/2007/PartnerControls"/>
    </h42ba7f56afd40d8a80558d45f27949a>
    <c806c3ad7ef948cca74e93affe552c52 xmlns="7dc7280d-fec9-4c99-9736-8d7ecec3545c">
      <Terms xmlns="http://schemas.microsoft.com/office/infopath/2007/PartnerControls"/>
    </c806c3ad7ef948cca74e93affe552c52>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D62564689DD348B904FB77F1AF5489" ma:contentTypeVersion="1" ma:contentTypeDescription="Crée un document." ma:contentTypeScope="" ma:versionID="d9a99592ba34b66d28fac01f58f57054">
  <xsd:schema xmlns:xsd="http://www.w3.org/2001/XMLSchema" xmlns:xs="http://www.w3.org/2001/XMLSchema" xmlns:p="http://schemas.microsoft.com/office/2006/metadata/properties" xmlns:ns1="http://schemas.microsoft.com/sharepoint/v3" xmlns:ns2="7dc7280d-fec9-4c99-9736-8d7ecec3545c" targetNamespace="http://schemas.microsoft.com/office/2006/metadata/properties" ma:root="true" ma:fieldsID="37db7c0fd6a9690766e2e1c262f1c4ba" ns1:_="" ns2:_="">
    <xsd:import namespace="http://schemas.microsoft.com/sharepoint/v3"/>
    <xsd:import namespace="7dc7280d-fec9-4c99-9736-8d7ecec3545c"/>
    <xsd:element name="properties">
      <xsd:complexType>
        <xsd:sequence>
          <xsd:element name="documentManagement">
            <xsd:complexType>
              <xsd:all>
                <xsd:element ref="ns2:h42ba7f56afd40d8a80558d45f27949a" minOccurs="0"/>
                <xsd:element ref="ns2:TaxCatchAll" minOccurs="0"/>
                <xsd:element ref="ns2:TaxCatchAllLabel" minOccurs="0"/>
                <xsd:element ref="ns2:o410524c08c94595afa657d6a91eb2e7" minOccurs="0"/>
                <xsd:element ref="ns2:k5578e8018b54236945b0d1339d2a6f5" minOccurs="0"/>
                <xsd:element ref="ns2:pf2f0a5c9c974145b8182a0b51177c44" minOccurs="0"/>
                <xsd:element ref="ns2:c806c3ad7ef948cca74e93affe552c52"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Date de début de planification" ma:description="" ma:internalName="PublishingStartDate">
      <xsd:simpleType>
        <xsd:restriction base="dms:Unknown"/>
      </xsd:simpleType>
    </xsd:element>
    <xsd:element name="PublishingExpirationDate" ma:index="21"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c7280d-fec9-4c99-9736-8d7ecec3545c" elementFormDefault="qualified">
    <xsd:import namespace="http://schemas.microsoft.com/office/2006/documentManagement/types"/>
    <xsd:import namespace="http://schemas.microsoft.com/office/infopath/2007/PartnerControls"/>
    <xsd:element name="h42ba7f56afd40d8a80558d45f27949a" ma:index="8" nillable="true" ma:taxonomy="true" ma:internalName="h42ba7f56afd40d8a80558d45f27949a" ma:taxonomyFieldName="Acronyme" ma:displayName="Acronyme" ma:default="" ma:fieldId="{142ba7f5-6afd-40d8-a805-58d45f27949a}" ma:taxonomyMulti="true" ma:sspId="bd2caff6-d4fe-420c-943c-f16f78cb48fd" ma:termSetId="38c0c7f7-84fa-437a-aafb-c6610352d12b" ma:anchorId="00000000-0000-0000-0000-000000000000" ma:open="false" ma:isKeyword="false">
      <xsd:complexType>
        <xsd:sequence>
          <xsd:element ref="pc:Terms" minOccurs="0" maxOccurs="1"/>
        </xsd:sequence>
      </xsd:complexType>
    </xsd:element>
    <xsd:element name="TaxCatchAll" ma:index="9" nillable="true" ma:displayName="Colonne Attraper tout de Taxonomie" ma:description="" ma:hidden="true" ma:list="{b4232b1a-9f6a-4a47-b3df-bb2d02d0dd59}" ma:internalName="TaxCatchAll" ma:showField="CatchAllData" ma:web="7dc7280d-fec9-4c99-9736-8d7ecec3545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Colonne Attraper tout de Taxonomie1" ma:description="" ma:hidden="true" ma:list="{b4232b1a-9f6a-4a47-b3df-bb2d02d0dd59}" ma:internalName="TaxCatchAllLabel" ma:readOnly="true" ma:showField="CatchAllDataLabel" ma:web="7dc7280d-fec9-4c99-9736-8d7ecec3545c">
      <xsd:complexType>
        <xsd:complexContent>
          <xsd:extension base="dms:MultiChoiceLookup">
            <xsd:sequence>
              <xsd:element name="Value" type="dms:Lookup" maxOccurs="unbounded" minOccurs="0" nillable="true"/>
            </xsd:sequence>
          </xsd:extension>
        </xsd:complexContent>
      </xsd:complexType>
    </xsd:element>
    <xsd:element name="o410524c08c94595afa657d6a91eb2e7" ma:index="12" nillable="true" ma:taxonomy="true" ma:internalName="o410524c08c94595afa657d6a91eb2e7" ma:taxonomyFieldName="Departement" ma:displayName="Departement" ma:default="" ma:fieldId="{8410524c-08c9-4595-afa6-57d6a91eb2e7}" ma:taxonomyMulti="true" ma:sspId="bd2caff6-d4fe-420c-943c-f16f78cb48fd" ma:termSetId="02ed2265-73f2-4faa-ae96-9cead6fc97f6" ma:anchorId="00000000-0000-0000-0000-000000000000" ma:open="false" ma:isKeyword="false">
      <xsd:complexType>
        <xsd:sequence>
          <xsd:element ref="pc:Terms" minOccurs="0" maxOccurs="1"/>
        </xsd:sequence>
      </xsd:complexType>
    </xsd:element>
    <xsd:element name="k5578e8018b54236945b0d1339d2a6f5" ma:index="14" nillable="true" ma:taxonomy="true" ma:internalName="k5578e8018b54236945b0d1339d2a6f5" ma:taxonomyFieldName="Entite" ma:displayName="Entite" ma:default="" ma:fieldId="{45578e80-18b5-4236-945b-0d1339d2a6f5}" ma:taxonomyMulti="true" ma:sspId="bd2caff6-d4fe-420c-943c-f16f78cb48fd" ma:termSetId="fb9c7032-059a-4ea0-95c4-8ab766bf547e" ma:anchorId="00000000-0000-0000-0000-000000000000" ma:open="false" ma:isKeyword="false">
      <xsd:complexType>
        <xsd:sequence>
          <xsd:element ref="pc:Terms" minOccurs="0" maxOccurs="1"/>
        </xsd:sequence>
      </xsd:complexType>
    </xsd:element>
    <xsd:element name="pf2f0a5c9c974145b8182a0b51177c44" ma:index="16" nillable="true" ma:taxonomy="true" ma:internalName="pf2f0a5c9c974145b8182a0b51177c44" ma:taxonomyFieldName="Theme" ma:displayName="Theme" ma:default="" ma:fieldId="{9f2f0a5c-9c97-4145-b818-2a0b51177c44}" ma:taxonomyMulti="true" ma:sspId="bd2caff6-d4fe-420c-943c-f16f78cb48fd" ma:termSetId="df18bfcf-63cd-40a7-b198-afe70b5f3581" ma:anchorId="00000000-0000-0000-0000-000000000000" ma:open="false" ma:isKeyword="false">
      <xsd:complexType>
        <xsd:sequence>
          <xsd:element ref="pc:Terms" minOccurs="0" maxOccurs="1"/>
        </xsd:sequence>
      </xsd:complexType>
    </xsd:element>
    <xsd:element name="c806c3ad7ef948cca74e93affe552c52" ma:index="18" nillable="true" ma:taxonomy="true" ma:internalName="c806c3ad7ef948cca74e93affe552c52" ma:taxonomyFieldName="Type_x0020_du_x0020_document" ma:displayName="Type du document" ma:default="" ma:fieldId="{c806c3ad-7ef9-48cc-a74e-93affe552c52}" ma:taxonomyMulti="true" ma:sspId="bd2caff6-d4fe-420c-943c-f16f78cb48fd" ma:termSetId="bf214b23-d91c-4569-9460-efed2ff82ef9" ma:anchorId="00000000-0000-0000-0000-000000000000" ma:open="false" ma:isKeyword="false">
      <xsd:complexType>
        <xsd:sequence>
          <xsd:element ref="pc:Terms" minOccurs="0" maxOccurs="1"/>
        </xsd:sequence>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EF699500D53E40BB0FCFE8595A8B0F" ma:contentTypeVersion="1" ma:contentTypeDescription="Crée un document." ma:contentTypeScope="" ma:versionID="a86a012fea3c021aef139829c3ac556c">
  <xsd:schema xmlns:xsd="http://www.w3.org/2001/XMLSchema" xmlns:xs="http://www.w3.org/2001/XMLSchema" xmlns:p="http://schemas.microsoft.com/office/2006/metadata/properties" xmlns:ns1="http://schemas.microsoft.com/sharepoint/v3" xmlns:ns2="5166e422-09c8-4860-8160-889650fc15f2" xmlns:ns3="6a0c3b85-867f-4943-9f52-d5c6298d4bef" targetNamespace="http://schemas.microsoft.com/office/2006/metadata/properties" ma:root="true" ma:fieldsID="25c1ade39ab1d7976fc5ae724173fe67" ns1:_="" ns2:_="" ns3:_="">
    <xsd:import namespace="http://schemas.microsoft.com/sharepoint/v3"/>
    <xsd:import namespace="5166e422-09c8-4860-8160-889650fc15f2"/>
    <xsd:import namespace="6a0c3b85-867f-4943-9f52-d5c6298d4bef"/>
    <xsd:element name="properties">
      <xsd:complexType>
        <xsd:sequence>
          <xsd:element name="documentManagement">
            <xsd:complexType>
              <xsd:all>
                <xsd:element ref="ns1:IntraNeTransmitterTaxHTField" minOccurs="0"/>
                <xsd:element ref="ns2:TaxCatchAll" minOccurs="0"/>
                <xsd:element ref="ns2:TaxCatchAllLabel" minOccurs="0"/>
                <xsd:element ref="ns1:IntraNeInformationsTypeTaxHTField" minOccurs="0"/>
                <xsd:element ref="ns3:IntraNeTargetAudienceTaxHTField" minOccurs="0"/>
                <xsd:element ref="ns1:IntraNeThematicTaxHTField" minOccurs="0"/>
                <xsd:element ref="ns2:TaxKeywordTaxHTField"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ntraNeTransmitterTaxHTField" ma:index="8" nillable="true" ma:taxonomy="true" ma:internalName="IntraNeTransmitterTaxHTField" ma:taxonomyFieldName="IntraNeTransmitter" ma:displayName="Émetteurs" ma:fieldId="{93674c06-6a43-4b57-b3d6-2bc097157155}" ma:sspId="e0dc1823-f953-4a4c-a748-d8b8a7f8cf52" ma:termSetId="e820e8dc-a595-4f06-a30a-fbbe9b5627fa" ma:anchorId="00000000-0000-0000-0000-000000000000" ma:open="false" ma:isKeyword="false">
      <xsd:complexType>
        <xsd:sequence>
          <xsd:element ref="pc:Terms" minOccurs="0" maxOccurs="1"/>
        </xsd:sequence>
      </xsd:complexType>
    </xsd:element>
    <xsd:element name="IntraNeInformationsTypeTaxHTField" ma:index="12" nillable="true" ma:taxonomy="true" ma:internalName="IntraNeInformationsTypeTaxHTField" ma:taxonomyFieldName="IntraNeInformationsType" ma:displayName="Type d'informations" ma:fieldId="{2fb01684-d27f-4f8d-bedc-aa8fffebeaf4}" ma:taxonomyMulti="true" ma:sspId="e0dc1823-f953-4a4c-a748-d8b8a7f8cf52" ma:termSetId="17ab0a1c-1dbf-4701-b215-649d188d294f" ma:anchorId="00000000-0000-0000-0000-000000000000" ma:open="false" ma:isKeyword="false">
      <xsd:complexType>
        <xsd:sequence>
          <xsd:element ref="pc:Terms" minOccurs="0" maxOccurs="1"/>
        </xsd:sequence>
      </xsd:complexType>
    </xsd:element>
    <xsd:element name="IntraNeThematicTaxHTField" ma:index="16" nillable="true" ma:taxonomy="true" ma:internalName="IntraNeThematicTaxHTField" ma:taxonomyFieldName="IntraNeThematic" ma:displayName="Thématique" ma:fieldId="{0ce3c18a-28ac-4ab9-8153-e0551c39f6bb}" ma:taxonomyMulti="true" ma:sspId="e0dc1823-f953-4a4c-a748-d8b8a7f8cf52" ma:termSetId="31383dd0-91c1-411d-8363-176150bdeeb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66e422-09c8-4860-8160-889650fc15f2" elementFormDefault="qualified">
    <xsd:import namespace="http://schemas.microsoft.com/office/2006/documentManagement/types"/>
    <xsd:import namespace="http://schemas.microsoft.com/office/infopath/2007/PartnerControls"/>
    <xsd:element name="TaxCatchAll" ma:index="9" nillable="true" ma:displayName="Colonne Attraper tout de Taxonomie" ma:hidden="true" ma:list="{20669bc5-4cac-42bb-a960-c553bed25ffe}" ma:internalName="TaxCatchAll" ma:showField="CatchAllData" ma:web="5166e422-09c8-4860-8160-889650fc15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Colonne Attraper tout de Taxonomie1" ma:hidden="true" ma:list="{20669bc5-4cac-42bb-a960-c553bed25ffe}" ma:internalName="TaxCatchAllLabel" ma:readOnly="true" ma:showField="CatchAllDataLabel" ma:web="5166e422-09c8-4860-8160-889650fc15f2">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Mots clés d’entreprise" ma:fieldId="{23f27201-bee3-471e-b2e7-b64fd8b7ca38}" ma:taxonomyMulti="true" ma:sspId="e0dc1823-f953-4a4c-a748-d8b8a7f8cf52" ma:termSetId="00000000-0000-0000-0000-000000000000" ma:anchorId="00000000-0000-0000-0000-000000000000" ma:open="true" ma:isKeyword="true">
      <xsd:complexType>
        <xsd:sequence>
          <xsd:element ref="pc:Terms" minOccurs="0" maxOccurs="1"/>
        </xsd:sequence>
      </xsd:complexType>
    </xsd:element>
    <xsd:element name="_dlc_DocId" ma:index="20" nillable="true" ma:displayName="Valeur d’ID de document" ma:description="Valeur de l’ID de document affecté à cet élément." ma:internalName="_dlc_DocId" ma:readOnly="true">
      <xsd:simpleType>
        <xsd:restriction base="dms:Text"/>
      </xsd:simpleType>
    </xsd:element>
    <xsd:element name="_dlc_DocIdUrl" ma:index="21"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SharedWithUsers" ma:index="2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0c3b85-867f-4943-9f52-d5c6298d4bef" elementFormDefault="qualified">
    <xsd:import namespace="http://schemas.microsoft.com/office/2006/documentManagement/types"/>
    <xsd:import namespace="http://schemas.microsoft.com/office/infopath/2007/PartnerControls"/>
    <xsd:element name="IntraNeTargetAudienceTaxHTField" ma:index="14" nillable="true" ma:taxonomy="true" ma:internalName="IntraNeTargetAudienceTaxHTField" ma:taxonomyFieldName="IntraNeTargetAudience" ma:displayName="Public cible" ma:default="-1;#Administration cantonale|9e3ca1ef-67b7-4457-a1ff-e655024e850a" ma:fieldId="{5634df79-6ae6-4795-bf66-536436fa9800}" ma:taxonomyMulti="true" ma:sspId="e0dc1823-f953-4a4c-a748-d8b8a7f8cf52" ma:termSetId="ee240775-05fc-4926-a526-8bf8109b707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AF0217-221F-4A48-B8CA-4EAD1140CF23}">
  <ds:schemaRefs>
    <ds:schemaRef ds:uri="http://schemas.microsoft.com/office/2006/metadata/properties"/>
    <ds:schemaRef ds:uri="http://purl.org/dc/terms/"/>
    <ds:schemaRef ds:uri="6a0c3b85-867f-4943-9f52-d5c6298d4bef"/>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5166e422-09c8-4860-8160-889650fc15f2"/>
    <ds:schemaRef ds:uri="http://www.w3.org/XML/1998/namespace"/>
    <ds:schemaRef ds:uri="http://purl.org/dc/dcmitype/"/>
  </ds:schemaRefs>
</ds:datastoreItem>
</file>

<file path=customXml/itemProps2.xml><?xml version="1.0" encoding="utf-8"?>
<ds:datastoreItem xmlns:ds="http://schemas.openxmlformats.org/officeDocument/2006/customXml" ds:itemID="{D6E20979-E895-40DD-A3AB-1915E4B4ADF0}"/>
</file>

<file path=customXml/itemProps3.xml><?xml version="1.0" encoding="utf-8"?>
<ds:datastoreItem xmlns:ds="http://schemas.openxmlformats.org/officeDocument/2006/customXml" ds:itemID="{08DE6962-2FA0-4264-BC7D-5874C6CAB2F7}">
  <ds:schemaRefs>
    <ds:schemaRef ds:uri="http://schemas.microsoft.com/sharepoint/v3/contenttype/forms"/>
  </ds:schemaRefs>
</ds:datastoreItem>
</file>

<file path=customXml/itemProps4.xml><?xml version="1.0" encoding="utf-8"?>
<ds:datastoreItem xmlns:ds="http://schemas.openxmlformats.org/officeDocument/2006/customXml" ds:itemID="{0EC9D644-934E-4421-B4CE-A597980D6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66e422-09c8-4860-8160-889650fc15f2"/>
    <ds:schemaRef ds:uri="6a0c3b85-867f-4943-9f52-d5c6298d4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1590</TotalTime>
  <Pages>5</Pages>
  <Words>1094</Words>
  <Characters>6017</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Modèle de lettre à signature de Laurent Kurth</vt:lpstr>
    </vt:vector>
  </TitlesOfParts>
  <Company>Etat de Neuchâtel</Company>
  <LinksUpToDate>false</LinksUpToDate>
  <CharactersWithSpaces>7097</CharactersWithSpaces>
  <SharedDoc>false</SharedDoc>
  <HLinks>
    <vt:vector size="6" baseType="variant">
      <vt:variant>
        <vt:i4>7209044</vt:i4>
      </vt:variant>
      <vt:variant>
        <vt:i4>1336</vt:i4>
      </vt:variant>
      <vt:variant>
        <vt:i4>1025</vt:i4>
      </vt:variant>
      <vt:variant>
        <vt:i4>1</vt:i4>
      </vt:variant>
      <vt:variant>
        <vt:lpwstr>logo_ne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lettre à signature de Laurent Kurth</dc:title>
  <dc:creator>Rutschmann Verena</dc:creator>
  <dc:description>Modèle avec en-tête dans le haut de page. Adresse dans le pied-de-page._x000d_
Premier en-tête différent</dc:description>
  <cp:lastModifiedBy>Burgat Fabien</cp:lastModifiedBy>
  <cp:revision>63</cp:revision>
  <cp:lastPrinted>2005-05-24T08:47:00Z</cp:lastPrinted>
  <dcterms:created xsi:type="dcterms:W3CDTF">2020-09-15T14:56:00Z</dcterms:created>
  <dcterms:modified xsi:type="dcterms:W3CDTF">2021-01-28T13:35:00Z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0x01010099D62564689DD348B904FB77F1AF5489</vt:lpwstr>
  </property>
  <property fmtid="{D5CDD505-2E9C-101B-9397-08002B2CF9AE}" pid="3" name="Order">
    <vt:r8>2742900</vt:r8>
  </property>
  <property fmtid="{D5CDD505-2E9C-101B-9397-08002B2CF9AE}" pid="4" name="xd_ProgID">
    <vt:lpwstr/>
  </property>
  <property fmtid="{D5CDD505-2E9C-101B-9397-08002B2CF9AE}" pid="5" name="TemplateUrl">
    <vt:lpwstr/>
  </property>
  <property fmtid="{D5CDD505-2E9C-101B-9397-08002B2CF9AE}" pid="6" name="_dlc_DocIdItemGuid">
    <vt:lpwstr>26331222-48b4-4fdc-8004-d3b72f37793f</vt:lpwstr>
  </property>
  <property fmtid="{D5CDD505-2E9C-101B-9397-08002B2CF9AE}" pid="7" name="IntraNeTargetAudience">
    <vt:lpwstr>1;#Administration cantonale|9e3ca1ef-67b7-4457-a1ff-e655024e850a</vt:lpwstr>
  </property>
  <property fmtid="{D5CDD505-2E9C-101B-9397-08002B2CF9AE}" pid="8" name="TaxKeyword">
    <vt:lpwstr/>
  </property>
  <property fmtid="{D5CDD505-2E9C-101B-9397-08002B2CF9AE}" pid="9" name="IntraNeTransmitter">
    <vt:lpwstr/>
  </property>
  <property fmtid="{D5CDD505-2E9C-101B-9397-08002B2CF9AE}" pid="10" name="IntraNeThematic">
    <vt:lpwstr/>
  </property>
  <property fmtid="{D5CDD505-2E9C-101B-9397-08002B2CF9AE}" pid="11" name="IntraNeInformationsType">
    <vt:lpwstr/>
  </property>
  <property fmtid="{D5CDD505-2E9C-101B-9397-08002B2CF9AE}" pid="12" name="_dlc_policyId">
    <vt:lpwstr/>
  </property>
  <property fmtid="{D5CDD505-2E9C-101B-9397-08002B2CF9AE}" pid="13" name="ItemRetentionFormula">
    <vt:lpwstr/>
  </property>
  <property fmtid="{D5CDD505-2E9C-101B-9397-08002B2CF9AE}" pid="14" name="Entite">
    <vt:lpwstr/>
  </property>
  <property fmtid="{D5CDD505-2E9C-101B-9397-08002B2CF9AE}" pid="15" name="Departement">
    <vt:lpwstr/>
  </property>
  <property fmtid="{D5CDD505-2E9C-101B-9397-08002B2CF9AE}" pid="16" name="Type du document">
    <vt:lpwstr/>
  </property>
  <property fmtid="{D5CDD505-2E9C-101B-9397-08002B2CF9AE}" pid="17" name="Acronyme">
    <vt:lpwstr/>
  </property>
  <property fmtid="{D5CDD505-2E9C-101B-9397-08002B2CF9AE}" pid="18" name="Theme">
    <vt:lpwstr/>
  </property>
</Properties>
</file>