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9F1" w:rsidRPr="001377D6" w:rsidRDefault="00C529F1" w:rsidP="001377D6">
      <w:pPr>
        <w:jc w:val="center"/>
        <w:rPr>
          <w:sz w:val="44"/>
          <w:szCs w:val="44"/>
        </w:rPr>
      </w:pPr>
      <w:r w:rsidRPr="001377D6">
        <w:rPr>
          <w:sz w:val="44"/>
          <w:szCs w:val="44"/>
        </w:rPr>
        <w:t>REGLEMENT TYPE DE POLICE</w:t>
      </w:r>
    </w:p>
    <w:p w:rsidR="00C529F1" w:rsidRDefault="00C529F1">
      <w:pPr>
        <w:spacing w:before="5000" w:after="2600"/>
        <w:jc w:val="center"/>
        <w:rPr>
          <w:b/>
          <w:i/>
          <w:sz w:val="24"/>
        </w:rPr>
      </w:pPr>
      <w:r>
        <w:rPr>
          <w:b/>
          <w:i/>
          <w:sz w:val="24"/>
        </w:rPr>
        <w:t>élaboré par le</w:t>
      </w:r>
    </w:p>
    <w:p w:rsidR="00C529F1" w:rsidRPr="00952068" w:rsidRDefault="00C529F1">
      <w:pPr>
        <w:spacing w:after="2600"/>
        <w:jc w:val="center"/>
        <w:rPr>
          <w:b/>
          <w:sz w:val="26"/>
        </w:rPr>
      </w:pPr>
      <w:r w:rsidRPr="00952068">
        <w:rPr>
          <w:b/>
          <w:sz w:val="26"/>
        </w:rPr>
        <w:t>SERVICE DES COMMUNES</w:t>
      </w:r>
    </w:p>
    <w:p w:rsidR="00C529F1" w:rsidRDefault="00C529F1">
      <w:pPr>
        <w:spacing w:after="800"/>
        <w:jc w:val="center"/>
        <w:rPr>
          <w:b/>
          <w:i/>
          <w:sz w:val="24"/>
        </w:rPr>
      </w:pPr>
    </w:p>
    <w:p w:rsidR="00C529F1" w:rsidRDefault="00C529F1">
      <w:pPr>
        <w:sectPr w:rsidR="00C529F1">
          <w:footerReference w:type="default" r:id="rId11"/>
          <w:type w:val="continuous"/>
          <w:pgSz w:w="11901" w:h="16834"/>
          <w:pgMar w:top="1701" w:right="1134" w:bottom="1134" w:left="1134" w:header="1134" w:footer="720" w:gutter="0"/>
          <w:paperSrc w:first="1" w:other="1"/>
          <w:pgNumType w:start="0"/>
          <w:cols w:space="170"/>
        </w:sectPr>
      </w:pP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pPr>
              <w:pStyle w:val="rgttype"/>
            </w:pPr>
            <w:r>
              <w:lastRenderedPageBreak/>
              <w:t>Commune de ...................</w:t>
            </w:r>
          </w:p>
        </w:tc>
      </w:tr>
      <w:tr w:rsidR="00C529F1">
        <w:trPr>
          <w:gridAfter w:val="1"/>
          <w:wAfter w:w="7" w:type="dxa"/>
          <w:cantSplit/>
        </w:trPr>
        <w:tc>
          <w:tcPr>
            <w:tcW w:w="9633" w:type="dxa"/>
            <w:gridSpan w:val="2"/>
            <w:tcBorders>
              <w:top w:val="nil"/>
              <w:left w:val="nil"/>
              <w:bottom w:val="nil"/>
              <w:right w:val="nil"/>
            </w:tcBorders>
          </w:tcPr>
          <w:p w:rsidR="00C529F1" w:rsidRPr="00952068" w:rsidRDefault="00C529F1" w:rsidP="009A0180">
            <w:pPr>
              <w:pStyle w:val="rgtchapn"/>
              <w:spacing w:after="960"/>
            </w:pPr>
            <w:r w:rsidRPr="00952068">
              <w:t>REGLEMENT TYPE DE POLICE</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Chapitre 1</w:t>
            </w:r>
          </w:p>
        </w:tc>
      </w:tr>
      <w:tr w:rsidR="00C529F1" w:rsidRPr="001377D6">
        <w:trPr>
          <w:gridAfter w:val="1"/>
          <w:wAfter w:w="7" w:type="dxa"/>
          <w:cantSplit/>
        </w:trPr>
        <w:tc>
          <w:tcPr>
            <w:tcW w:w="9633" w:type="dxa"/>
            <w:gridSpan w:val="2"/>
            <w:tcBorders>
              <w:top w:val="nil"/>
              <w:left w:val="nil"/>
              <w:bottom w:val="nil"/>
              <w:right w:val="nil"/>
            </w:tcBorders>
          </w:tcPr>
          <w:p w:rsidR="00C529F1" w:rsidRPr="001377D6" w:rsidRDefault="00C529F1" w:rsidP="001377D6">
            <w:pPr>
              <w:pStyle w:val="rgtchapn"/>
              <w:spacing w:after="960"/>
              <w:rPr>
                <w:caps/>
              </w:rPr>
            </w:pPr>
            <w:r w:rsidRPr="001377D6">
              <w:rPr>
                <w:caps/>
              </w:rPr>
              <w:t>DISPOSITIONS GENERALES</w:t>
            </w:r>
          </w:p>
        </w:tc>
      </w:tr>
      <w:tr w:rsidR="00C529F1">
        <w:trPr>
          <w:cantSplit/>
        </w:trPr>
        <w:tc>
          <w:tcPr>
            <w:tcW w:w="2552" w:type="dxa"/>
            <w:tcBorders>
              <w:top w:val="nil"/>
              <w:left w:val="nil"/>
              <w:bottom w:val="nil"/>
              <w:right w:val="nil"/>
            </w:tcBorders>
          </w:tcPr>
          <w:p w:rsidR="00C529F1" w:rsidRDefault="0047132F" w:rsidP="00F76278">
            <w:pPr>
              <w:pStyle w:val="Titre1"/>
            </w:pPr>
            <w:bookmarkStart w:id="0" w:name="_Toc409536202"/>
            <w:bookmarkStart w:id="1" w:name="_Toc411509501"/>
            <w:bookmarkStart w:id="2" w:name="_Toc411518484"/>
            <w:bookmarkStart w:id="3" w:name="_Toc35433520"/>
            <w:r>
              <w:t xml:space="preserve">Compétences communales </w:t>
            </w:r>
            <w:r w:rsidR="00773628">
              <w:t>- g</w:t>
            </w:r>
            <w:r w:rsidR="00A10C5A">
              <w:t>énéralités</w:t>
            </w:r>
            <w:bookmarkEnd w:id="0"/>
            <w:bookmarkEnd w:id="1"/>
            <w:bookmarkEnd w:id="2"/>
            <w:bookmarkEnd w:id="3"/>
          </w:p>
        </w:tc>
        <w:tc>
          <w:tcPr>
            <w:tcW w:w="7088" w:type="dxa"/>
            <w:gridSpan w:val="2"/>
            <w:tcBorders>
              <w:top w:val="nil"/>
              <w:left w:val="nil"/>
              <w:bottom w:val="nil"/>
              <w:right w:val="nil"/>
            </w:tcBorders>
          </w:tcPr>
          <w:p w:rsidR="00C529F1" w:rsidRPr="00257D8E" w:rsidRDefault="00A10C5A" w:rsidP="00C510D2">
            <w:pPr>
              <w:pStyle w:val="rgtartxp"/>
              <w:rPr>
                <w:b/>
              </w:rPr>
            </w:pPr>
            <w:r w:rsidRPr="00257D8E">
              <w:rPr>
                <w:b/>
              </w:rPr>
              <w:t xml:space="preserve">Article premier </w:t>
            </w:r>
            <w:r w:rsidR="0047132F">
              <w:t xml:space="preserve">Les communes, sous réserve d'autres dispositions contraires, sont seules compétentes pour </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AB05D6" w:rsidRDefault="00AB05D6" w:rsidP="00D403DC">
            <w:pPr>
              <w:pStyle w:val="rgtart1p"/>
              <w:numPr>
                <w:ilvl w:val="0"/>
                <w:numId w:val="1"/>
              </w:numPr>
              <w:spacing w:after="240"/>
            </w:pPr>
            <w:r>
              <w:t xml:space="preserve">la gestion de leur domaine public, </w:t>
            </w:r>
          </w:p>
          <w:p w:rsidR="00AB05D6" w:rsidRDefault="00AB05D6" w:rsidP="00D403DC">
            <w:pPr>
              <w:pStyle w:val="rgtart1p"/>
              <w:numPr>
                <w:ilvl w:val="0"/>
                <w:numId w:val="1"/>
              </w:numPr>
              <w:spacing w:after="240"/>
            </w:pPr>
            <w:r>
              <w:t>les tâches de sécurité routière relevant de la compétence des agent</w:t>
            </w:r>
            <w:r w:rsidR="00EF7114">
              <w:t>-e-</w:t>
            </w:r>
            <w:r>
              <w:t>s de sécurité publique</w:t>
            </w:r>
            <w:r w:rsidR="006C52B4">
              <w:t>,</w:t>
            </w:r>
            <w:r>
              <w:t xml:space="preserve"> </w:t>
            </w:r>
          </w:p>
          <w:p w:rsidR="007227C0" w:rsidRDefault="007227C0" w:rsidP="00D403DC">
            <w:pPr>
              <w:pStyle w:val="rgtart1p"/>
              <w:numPr>
                <w:ilvl w:val="0"/>
                <w:numId w:val="1"/>
              </w:numPr>
              <w:spacing w:after="240"/>
            </w:pPr>
            <w:r>
              <w:t>l'octroi d'autorisations commun</w:t>
            </w:r>
            <w:r w:rsidR="00AB05D6">
              <w:t>ales diverses</w:t>
            </w:r>
            <w:r>
              <w:t xml:space="preserve">, </w:t>
            </w:r>
          </w:p>
          <w:p w:rsidR="007227C0" w:rsidRDefault="007227C0" w:rsidP="00D403DC">
            <w:pPr>
              <w:pStyle w:val="rgtart1p"/>
              <w:numPr>
                <w:ilvl w:val="0"/>
                <w:numId w:val="1"/>
              </w:numPr>
              <w:spacing w:after="240"/>
            </w:pPr>
            <w:r>
              <w:t>le respect du droit administratif communal,</w:t>
            </w:r>
          </w:p>
          <w:p w:rsidR="007227C0" w:rsidRDefault="007227C0" w:rsidP="00D403DC">
            <w:pPr>
              <w:pStyle w:val="rgtart1p"/>
              <w:numPr>
                <w:ilvl w:val="0"/>
                <w:numId w:val="1"/>
              </w:numPr>
              <w:spacing w:after="240"/>
            </w:pPr>
            <w:r>
              <w:t>la poursuite de contraventions aux règlements communaux et aux lois cantonales d'exécution communale,</w:t>
            </w:r>
          </w:p>
          <w:p w:rsidR="007227C0" w:rsidRDefault="007227C0" w:rsidP="00D403DC">
            <w:pPr>
              <w:pStyle w:val="rgtart1p"/>
              <w:numPr>
                <w:ilvl w:val="0"/>
                <w:numId w:val="1"/>
              </w:numPr>
              <w:spacing w:after="240"/>
            </w:pPr>
            <w:r>
              <w:t>la notification d'actes judiciaires et administratifs,</w:t>
            </w:r>
          </w:p>
          <w:p w:rsidR="007227C0" w:rsidRDefault="007227C0" w:rsidP="00D403DC">
            <w:pPr>
              <w:pStyle w:val="rgtart1p"/>
              <w:numPr>
                <w:ilvl w:val="0"/>
                <w:numId w:val="1"/>
              </w:numPr>
              <w:spacing w:after="240"/>
            </w:pPr>
            <w:r>
              <w:t xml:space="preserve">le retrait de plaques, </w:t>
            </w:r>
          </w:p>
          <w:p w:rsidR="00C529F1" w:rsidRDefault="007227C0" w:rsidP="009A0180">
            <w:pPr>
              <w:pStyle w:val="rgtart1p"/>
              <w:numPr>
                <w:ilvl w:val="0"/>
                <w:numId w:val="1"/>
              </w:numPr>
            </w:pPr>
            <w:r>
              <w:t>l'entretien du</w:t>
            </w:r>
            <w:r w:rsidR="00AB05D6">
              <w:t xml:space="preserve"> lien social</w:t>
            </w:r>
            <w:r w:rsidR="00C529F1">
              <w:t>.</w:t>
            </w:r>
          </w:p>
        </w:tc>
      </w:tr>
      <w:tr w:rsidR="00C529F1">
        <w:trPr>
          <w:cantSplit/>
        </w:trPr>
        <w:tc>
          <w:tcPr>
            <w:tcW w:w="2552" w:type="dxa"/>
            <w:tcBorders>
              <w:top w:val="nil"/>
              <w:left w:val="nil"/>
              <w:bottom w:val="nil"/>
              <w:right w:val="nil"/>
            </w:tcBorders>
          </w:tcPr>
          <w:p w:rsidR="00C529F1" w:rsidRDefault="00C529F1" w:rsidP="00F76278">
            <w:pPr>
              <w:pStyle w:val="Titre1"/>
            </w:pPr>
            <w:bookmarkStart w:id="4" w:name="_Toc409536203"/>
            <w:bookmarkStart w:id="5" w:name="_Toc411509502"/>
            <w:bookmarkStart w:id="6" w:name="_Toc411518485"/>
            <w:bookmarkStart w:id="7" w:name="_Toc35433521"/>
            <w:r>
              <w:lastRenderedPageBreak/>
              <w:t>Champ d'application</w:t>
            </w:r>
            <w:bookmarkEnd w:id="4"/>
            <w:bookmarkEnd w:id="5"/>
            <w:bookmarkEnd w:id="6"/>
            <w:bookmarkEnd w:id="7"/>
          </w:p>
        </w:tc>
        <w:tc>
          <w:tcPr>
            <w:tcW w:w="7088" w:type="dxa"/>
            <w:gridSpan w:val="2"/>
            <w:tcBorders>
              <w:top w:val="nil"/>
              <w:left w:val="nil"/>
              <w:bottom w:val="nil"/>
              <w:right w:val="nil"/>
            </w:tcBorders>
          </w:tcPr>
          <w:p w:rsidR="00C529F1" w:rsidRDefault="00C529F1" w:rsidP="009B31CD">
            <w:pPr>
              <w:pStyle w:val="rgtart1p"/>
              <w:numPr>
                <w:ilvl w:val="0"/>
                <w:numId w:val="17"/>
              </w:numPr>
              <w:tabs>
                <w:tab w:val="left" w:pos="850"/>
              </w:tabs>
              <w:ind w:left="0" w:firstLine="0"/>
            </w:pPr>
            <w:r>
              <w:t xml:space="preserve">Les tâches de </w:t>
            </w:r>
            <w:r w:rsidR="00280396" w:rsidRPr="00280396">
              <w:t xml:space="preserve">sécurité publique dévolues à la commune </w:t>
            </w:r>
            <w:r>
              <w:t xml:space="preserve"> s'exercent, sous la surveillance du Conseil communal, sur tout le territoire de la commune, conformément aux lois et règlements en la matière et sous réserve des attributions de la police neuchâteloise.</w:t>
            </w:r>
          </w:p>
        </w:tc>
      </w:tr>
      <w:tr w:rsidR="00C529F1">
        <w:trPr>
          <w:cantSplit/>
        </w:trPr>
        <w:tc>
          <w:tcPr>
            <w:tcW w:w="2552" w:type="dxa"/>
            <w:tcBorders>
              <w:top w:val="nil"/>
              <w:left w:val="nil"/>
              <w:bottom w:val="nil"/>
              <w:right w:val="nil"/>
            </w:tcBorders>
          </w:tcPr>
          <w:p w:rsidR="00C529F1" w:rsidRDefault="00C529F1" w:rsidP="00F76278">
            <w:pPr>
              <w:pStyle w:val="Titre1"/>
            </w:pPr>
            <w:bookmarkStart w:id="8" w:name="_Toc409536204"/>
            <w:bookmarkStart w:id="9" w:name="_Toc411509503"/>
            <w:bookmarkStart w:id="10" w:name="_Toc411518486"/>
            <w:bookmarkStart w:id="11" w:name="_Toc35433522"/>
            <w:r>
              <w:t>Organes d'exécution</w:t>
            </w:r>
            <w:bookmarkEnd w:id="8"/>
            <w:bookmarkEnd w:id="9"/>
            <w:bookmarkEnd w:id="10"/>
            <w:bookmarkEnd w:id="11"/>
          </w:p>
        </w:tc>
        <w:tc>
          <w:tcPr>
            <w:tcW w:w="7088" w:type="dxa"/>
            <w:gridSpan w:val="2"/>
            <w:tcBorders>
              <w:top w:val="nil"/>
              <w:left w:val="nil"/>
              <w:bottom w:val="nil"/>
              <w:right w:val="nil"/>
            </w:tcBorders>
          </w:tcPr>
          <w:p w:rsidR="00C529F1" w:rsidRDefault="002C3467" w:rsidP="0049482B">
            <w:pPr>
              <w:pStyle w:val="rgtart1p"/>
              <w:numPr>
                <w:ilvl w:val="0"/>
                <w:numId w:val="17"/>
              </w:numPr>
              <w:tabs>
                <w:tab w:val="left" w:pos="850"/>
              </w:tabs>
              <w:spacing w:after="240"/>
              <w:ind w:left="0" w:firstLine="0"/>
            </w:pPr>
            <w:r>
              <w:t>Les organes d'exécution sont :</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486B00" w:rsidRDefault="00486B00" w:rsidP="00486B00">
            <w:pPr>
              <w:pStyle w:val="rgtartxp"/>
              <w:numPr>
                <w:ilvl w:val="0"/>
                <w:numId w:val="2"/>
              </w:numPr>
              <w:spacing w:after="120"/>
            </w:pPr>
            <w:r>
              <w:t>le Conseil communal,</w:t>
            </w:r>
          </w:p>
          <w:p w:rsidR="00486B00" w:rsidRDefault="00EF7114" w:rsidP="00280396">
            <w:pPr>
              <w:pStyle w:val="rgtartxp"/>
              <w:numPr>
                <w:ilvl w:val="0"/>
                <w:numId w:val="2"/>
              </w:numPr>
              <w:spacing w:after="120"/>
            </w:pPr>
            <w:r>
              <w:t xml:space="preserve">la conseillère </w:t>
            </w:r>
            <w:r w:rsidR="00500E28">
              <w:t xml:space="preserve">communale </w:t>
            </w:r>
            <w:r>
              <w:t>ou le conseiller</w:t>
            </w:r>
            <w:r w:rsidR="00280396" w:rsidRPr="00280396">
              <w:t xml:space="preserve"> communal en charge de la sécurité publique</w:t>
            </w:r>
            <w:r w:rsidR="00486B00">
              <w:t>,</w:t>
            </w:r>
          </w:p>
          <w:p w:rsidR="00C529F1" w:rsidRDefault="00C529F1" w:rsidP="00D403DC">
            <w:pPr>
              <w:pStyle w:val="rgtartxp"/>
              <w:numPr>
                <w:ilvl w:val="0"/>
                <w:numId w:val="2"/>
              </w:numPr>
            </w:pPr>
            <w:r>
              <w:t xml:space="preserve">la commission de salubrité publique </w:t>
            </w:r>
            <w:r w:rsidRPr="009B31CD">
              <w:rPr>
                <w:color w:val="FF0000"/>
              </w:rPr>
              <w:t>(si d'autres commissions, nommées par le Conseil général ou le Conseil communal, sont instituées à cet effet, elles seront mentionnées ici</w:t>
            </w:r>
            <w:r>
              <w: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906B6" w:rsidRDefault="00C529F1" w:rsidP="00280396">
            <w:pPr>
              <w:pStyle w:val="rgtart1p"/>
              <w:numPr>
                <w:ilvl w:val="0"/>
                <w:numId w:val="2"/>
              </w:numPr>
            </w:pPr>
            <w:r w:rsidRPr="002F4AE7">
              <w:t xml:space="preserve">le personnel chargé de </w:t>
            </w:r>
            <w:r w:rsidR="00280396" w:rsidRPr="00280396">
              <w:t xml:space="preserve">l'exécution des tâches de sécurité publique de compétence communale </w:t>
            </w:r>
            <w:r w:rsidRPr="002F4AE7">
              <w:t xml:space="preserve"> (a</w:t>
            </w:r>
            <w:r w:rsidR="00A10C5A" w:rsidRPr="002F4AE7">
              <w:t>gent</w:t>
            </w:r>
            <w:r w:rsidR="00EF7114">
              <w:t>-e-</w:t>
            </w:r>
            <w:r w:rsidR="00A10C5A" w:rsidRPr="002F4AE7">
              <w:t xml:space="preserve">s </w:t>
            </w:r>
            <w:r w:rsidRPr="002F4AE7">
              <w:t>de sécurité publique …)</w:t>
            </w:r>
            <w:r w:rsidR="00C906B6">
              <w:t>,</w:t>
            </w:r>
          </w:p>
          <w:p w:rsidR="00C529F1" w:rsidRPr="002F4AE7" w:rsidRDefault="00C906B6" w:rsidP="00280396">
            <w:pPr>
              <w:pStyle w:val="rgtart1p"/>
              <w:numPr>
                <w:ilvl w:val="0"/>
                <w:numId w:val="2"/>
              </w:numPr>
            </w:pPr>
            <w:r>
              <w:t>toute autre personne disposant des qualifications adéquates, désignée par le Conseil communal</w:t>
            </w:r>
            <w:r w:rsidR="00C529F1" w:rsidRPr="002F4AE7">
              <w:t>.</w:t>
            </w:r>
          </w:p>
        </w:tc>
      </w:tr>
      <w:tr w:rsidR="000A4C9E">
        <w:trPr>
          <w:cantSplit/>
        </w:trPr>
        <w:tc>
          <w:tcPr>
            <w:tcW w:w="2552" w:type="dxa"/>
            <w:tcBorders>
              <w:top w:val="nil"/>
              <w:left w:val="nil"/>
              <w:bottom w:val="nil"/>
              <w:right w:val="nil"/>
            </w:tcBorders>
          </w:tcPr>
          <w:p w:rsidR="000A4C9E" w:rsidRDefault="000A4C9E" w:rsidP="00F76278">
            <w:pPr>
              <w:pStyle w:val="Titre1"/>
            </w:pPr>
          </w:p>
        </w:tc>
        <w:tc>
          <w:tcPr>
            <w:tcW w:w="7088" w:type="dxa"/>
            <w:gridSpan w:val="2"/>
            <w:tcBorders>
              <w:top w:val="nil"/>
              <w:left w:val="nil"/>
              <w:bottom w:val="nil"/>
              <w:right w:val="nil"/>
            </w:tcBorders>
          </w:tcPr>
          <w:p w:rsidR="000A4C9E" w:rsidRPr="002F4AE7" w:rsidRDefault="000A4C9E" w:rsidP="00D80D6B">
            <w:pPr>
              <w:pStyle w:val="rgtart1p"/>
              <w:tabs>
                <w:tab w:val="left" w:pos="850"/>
              </w:tabs>
            </w:pPr>
          </w:p>
        </w:tc>
      </w:tr>
    </w:tbl>
    <w:p w:rsidR="00BC4802" w:rsidRDefault="00BC4802">
      <w: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0A4C9E" w:rsidTr="00AB05D6">
        <w:trPr>
          <w:gridAfter w:val="1"/>
          <w:wAfter w:w="7" w:type="dxa"/>
          <w:cantSplit/>
        </w:trPr>
        <w:tc>
          <w:tcPr>
            <w:tcW w:w="9633" w:type="dxa"/>
            <w:gridSpan w:val="2"/>
            <w:tcBorders>
              <w:top w:val="nil"/>
              <w:left w:val="nil"/>
              <w:bottom w:val="nil"/>
              <w:right w:val="nil"/>
            </w:tcBorders>
          </w:tcPr>
          <w:p w:rsidR="000A4C9E" w:rsidRDefault="000A4C9E" w:rsidP="00BC4802">
            <w:pPr>
              <w:pStyle w:val="rgtchapn"/>
              <w:spacing w:after="840"/>
            </w:pPr>
            <w:r>
              <w:lastRenderedPageBreak/>
              <w:t>Chapitre 2</w:t>
            </w:r>
          </w:p>
        </w:tc>
      </w:tr>
      <w:tr w:rsidR="000A4C9E" w:rsidTr="00AB05D6">
        <w:trPr>
          <w:gridAfter w:val="1"/>
          <w:wAfter w:w="7" w:type="dxa"/>
          <w:cantSplit/>
        </w:trPr>
        <w:tc>
          <w:tcPr>
            <w:tcW w:w="9633" w:type="dxa"/>
            <w:gridSpan w:val="2"/>
            <w:tcBorders>
              <w:top w:val="nil"/>
              <w:left w:val="nil"/>
              <w:bottom w:val="nil"/>
              <w:right w:val="nil"/>
            </w:tcBorders>
          </w:tcPr>
          <w:p w:rsidR="000A4C9E" w:rsidRPr="009A6225" w:rsidRDefault="009A6225" w:rsidP="00BC4802">
            <w:pPr>
              <w:pStyle w:val="rgtchapn"/>
              <w:spacing w:after="960"/>
              <w:rPr>
                <w:caps/>
              </w:rPr>
            </w:pPr>
            <w:r w:rsidRPr="009A6225">
              <w:rPr>
                <w:caps/>
              </w:rPr>
              <w:t>Compétences communales – détail</w:t>
            </w:r>
          </w:p>
        </w:tc>
      </w:tr>
      <w:tr w:rsidR="000A4C9E">
        <w:trPr>
          <w:cantSplit/>
        </w:trPr>
        <w:tc>
          <w:tcPr>
            <w:tcW w:w="2552" w:type="dxa"/>
            <w:tcBorders>
              <w:top w:val="nil"/>
              <w:left w:val="nil"/>
              <w:bottom w:val="nil"/>
              <w:right w:val="nil"/>
            </w:tcBorders>
          </w:tcPr>
          <w:p w:rsidR="000A4C9E" w:rsidRPr="009A6225" w:rsidRDefault="009A6225" w:rsidP="00F76278">
            <w:pPr>
              <w:pStyle w:val="Titre1"/>
              <w:rPr>
                <w:b/>
              </w:rPr>
            </w:pPr>
            <w:bookmarkStart w:id="12" w:name="_Toc409536206"/>
            <w:bookmarkStart w:id="13" w:name="_Toc411509505"/>
            <w:bookmarkStart w:id="14" w:name="_Toc411518488"/>
            <w:bookmarkStart w:id="15" w:name="_Toc35433524"/>
            <w:r>
              <w:t>Gestion du domaine public</w:t>
            </w:r>
            <w:bookmarkEnd w:id="12"/>
            <w:bookmarkEnd w:id="13"/>
            <w:bookmarkEnd w:id="14"/>
            <w:bookmarkEnd w:id="15"/>
          </w:p>
        </w:tc>
        <w:tc>
          <w:tcPr>
            <w:tcW w:w="7088" w:type="dxa"/>
            <w:gridSpan w:val="2"/>
            <w:tcBorders>
              <w:top w:val="nil"/>
              <w:left w:val="nil"/>
              <w:bottom w:val="nil"/>
              <w:right w:val="nil"/>
            </w:tcBorders>
          </w:tcPr>
          <w:p w:rsidR="000A4C9E" w:rsidRPr="000A4C9E" w:rsidRDefault="009A6225" w:rsidP="002C3467">
            <w:pPr>
              <w:pStyle w:val="rgtart1p"/>
              <w:numPr>
                <w:ilvl w:val="0"/>
                <w:numId w:val="17"/>
              </w:numPr>
              <w:tabs>
                <w:tab w:val="left" w:pos="850"/>
              </w:tabs>
              <w:spacing w:after="360"/>
              <w:ind w:left="0" w:firstLine="0"/>
            </w:pPr>
            <w:r w:rsidRPr="009A6225">
              <w:t>La gestion du domaine public comprend notamment</w:t>
            </w:r>
            <w:r w:rsidR="002C3467">
              <w:t> :</w:t>
            </w:r>
          </w:p>
        </w:tc>
      </w:tr>
      <w:tr w:rsidR="009A6225">
        <w:trPr>
          <w:cantSplit/>
        </w:trPr>
        <w:tc>
          <w:tcPr>
            <w:tcW w:w="2552" w:type="dxa"/>
            <w:tcBorders>
              <w:top w:val="nil"/>
              <w:left w:val="nil"/>
              <w:bottom w:val="nil"/>
              <w:right w:val="nil"/>
            </w:tcBorders>
          </w:tcPr>
          <w:p w:rsidR="009A6225" w:rsidRPr="00486B00" w:rsidRDefault="009A6225" w:rsidP="009A6225">
            <w:pPr>
              <w:pStyle w:val="rgtcont"/>
              <w:spacing w:after="240"/>
              <w:jc w:val="left"/>
              <w:rPr>
                <w:b w:val="0"/>
              </w:rPr>
            </w:pPr>
          </w:p>
        </w:tc>
        <w:tc>
          <w:tcPr>
            <w:tcW w:w="7088" w:type="dxa"/>
            <w:gridSpan w:val="2"/>
            <w:tcBorders>
              <w:top w:val="nil"/>
              <w:left w:val="nil"/>
              <w:bottom w:val="nil"/>
              <w:right w:val="nil"/>
            </w:tcBorders>
          </w:tcPr>
          <w:p w:rsidR="00AB05D6" w:rsidRPr="00486B00" w:rsidRDefault="00D56D1D" w:rsidP="0049482B">
            <w:pPr>
              <w:pStyle w:val="rgtartxp"/>
              <w:numPr>
                <w:ilvl w:val="0"/>
                <w:numId w:val="14"/>
              </w:numPr>
              <w:spacing w:after="120"/>
              <w:ind w:left="425" w:hanging="425"/>
            </w:pPr>
            <w:r w:rsidRPr="00486B00">
              <w:t>l</w:t>
            </w:r>
            <w:r w:rsidR="00AB05D6" w:rsidRPr="00486B00">
              <w:t>e contrôle des véhicules en stationnement</w:t>
            </w:r>
            <w:r w:rsidR="00EF7114">
              <w:t xml:space="preserve"> par des agent-e-s de sécurité publique</w:t>
            </w:r>
            <w:r w:rsidR="00AB05D6" w:rsidRPr="00486B00">
              <w:t>,</w:t>
            </w:r>
          </w:p>
          <w:p w:rsidR="009A6225" w:rsidRPr="00486B00" w:rsidRDefault="00D56D1D" w:rsidP="0049482B">
            <w:pPr>
              <w:pStyle w:val="rgtartxp"/>
              <w:numPr>
                <w:ilvl w:val="0"/>
                <w:numId w:val="14"/>
              </w:numPr>
              <w:spacing w:after="120"/>
              <w:ind w:left="425" w:hanging="425"/>
            </w:pPr>
            <w:r w:rsidRPr="00486B00">
              <w:t>l</w:t>
            </w:r>
            <w:r w:rsidR="00AB05D6" w:rsidRPr="00486B00">
              <w:t>a gestion des places de stationnement (horodateurs, octroi et administration des cartes de stationnement, de zones Parc &amp; Rail</w:t>
            </w:r>
            <w:r w:rsidR="00E34BBE">
              <w:t>,</w:t>
            </w:r>
            <w:r w:rsidR="00D74B3F">
              <w:t xml:space="preserve"> </w:t>
            </w:r>
            <w:r w:rsidR="00E34BBE">
              <w:t>etc.</w:t>
            </w:r>
            <w:r w:rsidR="00AB05D6" w:rsidRPr="00486B00">
              <w:t>)</w:t>
            </w:r>
            <w:r w:rsidRPr="00486B00">
              <w:t>,</w:t>
            </w:r>
          </w:p>
          <w:p w:rsidR="009A6225" w:rsidRPr="00486B00" w:rsidRDefault="00D56D1D" w:rsidP="0049482B">
            <w:pPr>
              <w:pStyle w:val="rgtartxp"/>
              <w:numPr>
                <w:ilvl w:val="0"/>
                <w:numId w:val="14"/>
              </w:numPr>
              <w:spacing w:after="120"/>
              <w:ind w:left="425" w:hanging="425"/>
            </w:pPr>
            <w:r w:rsidRPr="00486B00">
              <w:t>l</w:t>
            </w:r>
            <w:r w:rsidR="009A6225" w:rsidRPr="00486B00">
              <w:t>a délivrance d'autorisations exceptionnelles de circulation sur le territoire communal (accès aux zones piétonnes, stationnement en zone bleue</w:t>
            </w:r>
            <w:r w:rsidR="00E34BBE">
              <w:t>,</w:t>
            </w:r>
            <w:r w:rsidR="00D74B3F">
              <w:t xml:space="preserve"> </w:t>
            </w:r>
            <w:r w:rsidR="00E34BBE">
              <w:t>etc.</w:t>
            </w:r>
            <w:r w:rsidR="009A6225" w:rsidRPr="00486B00">
              <w:t>)</w:t>
            </w:r>
            <w:r w:rsidRPr="00486B00">
              <w:t>,</w:t>
            </w:r>
          </w:p>
          <w:p w:rsidR="009A6225" w:rsidRPr="00486B00" w:rsidRDefault="00D56D1D" w:rsidP="0049482B">
            <w:pPr>
              <w:pStyle w:val="rgtartxp"/>
              <w:numPr>
                <w:ilvl w:val="0"/>
                <w:numId w:val="14"/>
              </w:numPr>
              <w:spacing w:after="120"/>
              <w:ind w:left="425" w:hanging="425"/>
            </w:pPr>
            <w:r w:rsidRPr="00486B00">
              <w:t>l</w:t>
            </w:r>
            <w:r w:rsidR="009A6225" w:rsidRPr="00486B00">
              <w:t>a gestion de la signalisation lumineuse et la gestion manuelle du trafic</w:t>
            </w:r>
            <w:r w:rsidRPr="00486B00">
              <w:t>,</w:t>
            </w:r>
          </w:p>
          <w:p w:rsidR="009A6225" w:rsidRPr="00486B00" w:rsidRDefault="00D56D1D" w:rsidP="0049482B">
            <w:pPr>
              <w:pStyle w:val="rgtartxp"/>
              <w:numPr>
                <w:ilvl w:val="0"/>
                <w:numId w:val="14"/>
              </w:numPr>
              <w:spacing w:after="120"/>
              <w:ind w:left="425" w:hanging="425"/>
            </w:pPr>
            <w:r w:rsidRPr="00486B00">
              <w:t>l</w:t>
            </w:r>
            <w:r w:rsidR="009A6225" w:rsidRPr="00486B00">
              <w:t>a création de mesures temporaires ou durables en matière de circulation routière (zones à 30 km/h, zones de rencontres, interdiction de circuler)</w:t>
            </w:r>
            <w:r w:rsidRPr="00486B00">
              <w:t>,</w:t>
            </w:r>
          </w:p>
          <w:p w:rsidR="009A6225" w:rsidRPr="00486B00" w:rsidRDefault="00D56D1D" w:rsidP="0049482B">
            <w:pPr>
              <w:pStyle w:val="rgtartxp"/>
              <w:numPr>
                <w:ilvl w:val="0"/>
                <w:numId w:val="14"/>
              </w:numPr>
              <w:spacing w:after="120"/>
              <w:ind w:left="425" w:hanging="425"/>
            </w:pPr>
            <w:r w:rsidRPr="00486B00">
              <w:t>l</w:t>
            </w:r>
            <w:r w:rsidR="009A6225" w:rsidRPr="00486B00">
              <w:t>'enlèvement des véhicules abandonnés sur le domaine public</w:t>
            </w:r>
            <w:r w:rsidRPr="00486B00">
              <w:t>,</w:t>
            </w:r>
          </w:p>
          <w:p w:rsidR="00D56D1D" w:rsidRPr="00486B00" w:rsidRDefault="00D56D1D" w:rsidP="0049482B">
            <w:pPr>
              <w:pStyle w:val="rgtartxp"/>
              <w:numPr>
                <w:ilvl w:val="0"/>
                <w:numId w:val="14"/>
              </w:numPr>
              <w:spacing w:after="120"/>
              <w:ind w:left="425" w:hanging="425"/>
            </w:pPr>
            <w:r w:rsidRPr="00486B00">
              <w:t>le contrôle des chantiers urbains</w:t>
            </w:r>
            <w:r w:rsidR="002F4AE7">
              <w:t>,</w:t>
            </w:r>
          </w:p>
          <w:p w:rsidR="00D56D1D" w:rsidRPr="00486B00" w:rsidRDefault="00D56D1D" w:rsidP="0049482B">
            <w:pPr>
              <w:pStyle w:val="rgtartxp"/>
              <w:numPr>
                <w:ilvl w:val="0"/>
                <w:numId w:val="14"/>
              </w:numPr>
              <w:spacing w:after="120"/>
              <w:ind w:left="425" w:hanging="425"/>
            </w:pPr>
            <w:r w:rsidRPr="00486B00">
              <w:t>la mesure de bruit généré sur le domaine public,</w:t>
            </w:r>
          </w:p>
          <w:p w:rsidR="00D56D1D" w:rsidRPr="00486B00" w:rsidRDefault="00D56D1D" w:rsidP="0049482B">
            <w:pPr>
              <w:pStyle w:val="rgtartxp"/>
              <w:numPr>
                <w:ilvl w:val="0"/>
                <w:numId w:val="14"/>
              </w:numPr>
              <w:spacing w:after="120"/>
              <w:ind w:left="425" w:hanging="425"/>
            </w:pPr>
            <w:r w:rsidRPr="00486B00">
              <w:t>la protection des biens publics,</w:t>
            </w:r>
          </w:p>
          <w:p w:rsidR="00D56D1D" w:rsidRPr="00486B00" w:rsidRDefault="00D56D1D" w:rsidP="0049482B">
            <w:pPr>
              <w:pStyle w:val="rgtartxp"/>
              <w:numPr>
                <w:ilvl w:val="0"/>
                <w:numId w:val="14"/>
              </w:numPr>
              <w:spacing w:after="120"/>
              <w:ind w:left="425" w:hanging="425"/>
            </w:pPr>
            <w:r w:rsidRPr="00486B00">
              <w:t>la réception d'objets trouvés sur le domaine public,</w:t>
            </w:r>
          </w:p>
          <w:p w:rsidR="00D56D1D" w:rsidRPr="00486B00" w:rsidRDefault="00D56D1D" w:rsidP="0049482B">
            <w:pPr>
              <w:pStyle w:val="rgtartxp"/>
              <w:numPr>
                <w:ilvl w:val="0"/>
                <w:numId w:val="14"/>
              </w:numPr>
              <w:spacing w:after="120"/>
              <w:ind w:left="425" w:hanging="425"/>
            </w:pPr>
            <w:r w:rsidRPr="00486B00">
              <w:t>l'affichage officiel,</w:t>
            </w:r>
          </w:p>
          <w:p w:rsidR="00D56D1D" w:rsidRPr="00486B00" w:rsidRDefault="00D56D1D" w:rsidP="0049482B">
            <w:pPr>
              <w:pStyle w:val="rgtartxp"/>
              <w:numPr>
                <w:ilvl w:val="0"/>
                <w:numId w:val="14"/>
              </w:numPr>
              <w:spacing w:after="120"/>
              <w:ind w:left="425" w:hanging="425"/>
            </w:pPr>
            <w:r w:rsidRPr="00486B00">
              <w:t>le pavoisement des édifices publics,</w:t>
            </w:r>
          </w:p>
          <w:p w:rsidR="00D56D1D" w:rsidRPr="00486B00" w:rsidRDefault="00D56D1D" w:rsidP="0049482B">
            <w:pPr>
              <w:pStyle w:val="rgtartxp"/>
              <w:numPr>
                <w:ilvl w:val="0"/>
                <w:numId w:val="14"/>
              </w:numPr>
              <w:spacing w:after="120"/>
              <w:ind w:left="425" w:hanging="425"/>
            </w:pPr>
            <w:r w:rsidRPr="00486B00">
              <w:rPr>
                <w:bCs/>
              </w:rPr>
              <w:t>la formation et le contrôle des patrouilleurs scolaires,</w:t>
            </w:r>
          </w:p>
          <w:p w:rsidR="00D56D1D" w:rsidRPr="00486B00" w:rsidRDefault="00D56D1D" w:rsidP="0049482B">
            <w:pPr>
              <w:pStyle w:val="rgtartxp"/>
              <w:numPr>
                <w:ilvl w:val="0"/>
                <w:numId w:val="14"/>
              </w:numPr>
              <w:spacing w:after="120"/>
              <w:ind w:left="425" w:hanging="425"/>
            </w:pPr>
            <w:r w:rsidRPr="00486B00">
              <w:rPr>
                <w:bCs/>
              </w:rPr>
              <w:t>la surveillance aux abords des écoles,</w:t>
            </w:r>
          </w:p>
          <w:p w:rsidR="00D56D1D" w:rsidRPr="00486B00" w:rsidRDefault="00D56D1D" w:rsidP="0049482B">
            <w:pPr>
              <w:pStyle w:val="rgtartxp"/>
              <w:numPr>
                <w:ilvl w:val="0"/>
                <w:numId w:val="14"/>
              </w:numPr>
              <w:spacing w:after="120"/>
              <w:ind w:left="425" w:hanging="425"/>
              <w:rPr>
                <w:bCs/>
              </w:rPr>
            </w:pPr>
            <w:r w:rsidRPr="00486B00">
              <w:rPr>
                <w:bCs/>
              </w:rPr>
              <w:t>la sécurisation des chemins menant aux écoles,</w:t>
            </w:r>
          </w:p>
          <w:p w:rsidR="00D56D1D" w:rsidRPr="00486B00" w:rsidRDefault="00D56D1D" w:rsidP="0049482B">
            <w:pPr>
              <w:pStyle w:val="rgtartxp"/>
              <w:numPr>
                <w:ilvl w:val="0"/>
                <w:numId w:val="14"/>
              </w:numPr>
              <w:spacing w:after="120"/>
              <w:ind w:left="425" w:hanging="425"/>
              <w:rPr>
                <w:bCs/>
              </w:rPr>
            </w:pPr>
            <w:r w:rsidRPr="00486B00">
              <w:rPr>
                <w:bCs/>
              </w:rPr>
              <w:t>la signalisation et le marquage des routes communales,</w:t>
            </w:r>
          </w:p>
          <w:p w:rsidR="00D56D1D" w:rsidRPr="00486B00" w:rsidRDefault="00D56D1D" w:rsidP="001A253D">
            <w:pPr>
              <w:pStyle w:val="rgtartxp"/>
              <w:numPr>
                <w:ilvl w:val="0"/>
                <w:numId w:val="14"/>
              </w:numPr>
              <w:spacing w:after="480"/>
              <w:ind w:left="425" w:hanging="425"/>
              <w:rPr>
                <w:bCs/>
              </w:rPr>
            </w:pPr>
            <w:r w:rsidRPr="00486B00">
              <w:rPr>
                <w:bCs/>
              </w:rPr>
              <w:t>la signalisation de déviations sur les routes communales et cantonales à l'intérieur des localités.</w:t>
            </w:r>
          </w:p>
        </w:tc>
      </w:tr>
      <w:tr w:rsidR="000A4C9E" w:rsidRPr="00801AAF">
        <w:trPr>
          <w:cantSplit/>
        </w:trPr>
        <w:tc>
          <w:tcPr>
            <w:tcW w:w="2552" w:type="dxa"/>
            <w:tcBorders>
              <w:top w:val="nil"/>
              <w:left w:val="nil"/>
              <w:bottom w:val="nil"/>
              <w:right w:val="nil"/>
            </w:tcBorders>
          </w:tcPr>
          <w:p w:rsidR="000A4C9E" w:rsidRPr="001A253D" w:rsidRDefault="001A253D" w:rsidP="00F76278">
            <w:pPr>
              <w:pStyle w:val="Titre1"/>
            </w:pPr>
            <w:bookmarkStart w:id="16" w:name="_Toc411509506"/>
            <w:bookmarkStart w:id="17" w:name="_Toc411518489"/>
            <w:bookmarkStart w:id="18" w:name="_Toc35433525"/>
            <w:r w:rsidRPr="001A253D">
              <w:t>Sécurité routière</w:t>
            </w:r>
            <w:bookmarkEnd w:id="16"/>
            <w:bookmarkEnd w:id="17"/>
            <w:bookmarkEnd w:id="18"/>
          </w:p>
        </w:tc>
        <w:tc>
          <w:tcPr>
            <w:tcW w:w="7088" w:type="dxa"/>
            <w:gridSpan w:val="2"/>
            <w:tcBorders>
              <w:top w:val="nil"/>
              <w:left w:val="nil"/>
              <w:bottom w:val="nil"/>
              <w:right w:val="nil"/>
            </w:tcBorders>
          </w:tcPr>
          <w:p w:rsidR="000A4C9E" w:rsidRPr="00D56D1D" w:rsidRDefault="00D56D1D" w:rsidP="001A253D">
            <w:pPr>
              <w:pStyle w:val="rgtart1p"/>
              <w:numPr>
                <w:ilvl w:val="0"/>
                <w:numId w:val="17"/>
              </w:numPr>
              <w:tabs>
                <w:tab w:val="left" w:pos="850"/>
              </w:tabs>
              <w:spacing w:after="240"/>
              <w:ind w:left="0" w:firstLine="0"/>
            </w:pPr>
            <w:r w:rsidRPr="00D56D1D">
              <w:rPr>
                <w:bCs/>
              </w:rPr>
              <w:t>Les tâches de sécurité routière relevant de la compétence des agent</w:t>
            </w:r>
            <w:r w:rsidR="00EF7114">
              <w:rPr>
                <w:bCs/>
              </w:rPr>
              <w:t>-e-</w:t>
            </w:r>
            <w:r w:rsidRPr="00D56D1D">
              <w:rPr>
                <w:bCs/>
              </w:rPr>
              <w:t>s de sécurité</w:t>
            </w:r>
            <w:r w:rsidR="002C3467">
              <w:rPr>
                <w:bCs/>
              </w:rPr>
              <w:t xml:space="preserve"> publique comprennent notamment :</w:t>
            </w:r>
          </w:p>
        </w:tc>
      </w:tr>
      <w:tr w:rsidR="00BC4802" w:rsidRPr="00801AAF">
        <w:trPr>
          <w:cantSplit/>
        </w:trPr>
        <w:tc>
          <w:tcPr>
            <w:tcW w:w="2552" w:type="dxa"/>
            <w:tcBorders>
              <w:top w:val="nil"/>
              <w:left w:val="nil"/>
              <w:bottom w:val="nil"/>
              <w:right w:val="nil"/>
            </w:tcBorders>
          </w:tcPr>
          <w:p w:rsidR="00BC4802" w:rsidRPr="00801AAF" w:rsidRDefault="00BC4802" w:rsidP="00D56D1D">
            <w:pPr>
              <w:pStyle w:val="rgtartxp"/>
              <w:spacing w:before="240" w:after="480"/>
              <w:jc w:val="left"/>
              <w:rPr>
                <w:i/>
              </w:rPr>
            </w:pPr>
          </w:p>
        </w:tc>
        <w:tc>
          <w:tcPr>
            <w:tcW w:w="7088" w:type="dxa"/>
            <w:gridSpan w:val="2"/>
            <w:tcBorders>
              <w:top w:val="nil"/>
              <w:left w:val="nil"/>
              <w:bottom w:val="nil"/>
              <w:right w:val="nil"/>
            </w:tcBorders>
          </w:tcPr>
          <w:p w:rsidR="00BC4802" w:rsidRPr="00BC4802" w:rsidRDefault="00BC4802" w:rsidP="0049482B">
            <w:pPr>
              <w:pStyle w:val="rgtartxp"/>
              <w:numPr>
                <w:ilvl w:val="0"/>
                <w:numId w:val="15"/>
              </w:numPr>
              <w:spacing w:after="120"/>
              <w:ind w:left="425" w:hanging="425"/>
              <w:rPr>
                <w:bCs/>
              </w:rPr>
            </w:pPr>
            <w:r>
              <w:rPr>
                <w:bCs/>
              </w:rPr>
              <w:t>l</w:t>
            </w:r>
            <w:r w:rsidRPr="00BC4802">
              <w:rPr>
                <w:bCs/>
              </w:rPr>
              <w:t>e contrôle des véhicules en stationnement,</w:t>
            </w:r>
          </w:p>
          <w:p w:rsidR="00BC4802" w:rsidRPr="00D56D1D" w:rsidRDefault="00BC4802" w:rsidP="0049482B">
            <w:pPr>
              <w:pStyle w:val="rgtartxp"/>
              <w:numPr>
                <w:ilvl w:val="0"/>
                <w:numId w:val="15"/>
              </w:numPr>
              <w:spacing w:after="480"/>
              <w:ind w:left="425" w:hanging="425"/>
              <w:rPr>
                <w:bCs/>
              </w:rPr>
            </w:pPr>
            <w:r>
              <w:rPr>
                <w:bCs/>
              </w:rPr>
              <w:t>l</w:t>
            </w:r>
            <w:r w:rsidRPr="00BC4802">
              <w:rPr>
                <w:bCs/>
              </w:rPr>
              <w:t>a dénonciation d'infractions LCR commises</w:t>
            </w:r>
            <w:r w:rsidR="002C3467">
              <w:rPr>
                <w:bCs/>
              </w:rPr>
              <w:t xml:space="preserve"> par </w:t>
            </w:r>
            <w:r w:rsidR="00753F2B">
              <w:rPr>
                <w:bCs/>
              </w:rPr>
              <w:t xml:space="preserve">une conductrice ou </w:t>
            </w:r>
            <w:r w:rsidR="002C3467">
              <w:rPr>
                <w:bCs/>
              </w:rPr>
              <w:t>un conducteur en mouvement.</w:t>
            </w:r>
          </w:p>
        </w:tc>
      </w:tr>
      <w:tr w:rsidR="00BC4802" w:rsidRPr="00801AAF">
        <w:trPr>
          <w:cantSplit/>
        </w:trPr>
        <w:tc>
          <w:tcPr>
            <w:tcW w:w="2552" w:type="dxa"/>
            <w:tcBorders>
              <w:top w:val="nil"/>
              <w:left w:val="nil"/>
              <w:bottom w:val="nil"/>
              <w:right w:val="nil"/>
            </w:tcBorders>
          </w:tcPr>
          <w:p w:rsidR="00BC4802" w:rsidRPr="002F4AE7" w:rsidRDefault="002F4AE7" w:rsidP="00F76278">
            <w:pPr>
              <w:pStyle w:val="Titre1"/>
            </w:pPr>
            <w:bookmarkStart w:id="19" w:name="_Toc411509507"/>
            <w:bookmarkStart w:id="20" w:name="_Toc411518490"/>
            <w:bookmarkStart w:id="21" w:name="_Toc35433526"/>
            <w:r>
              <w:lastRenderedPageBreak/>
              <w:t>Autorisations communales diverses</w:t>
            </w:r>
            <w:bookmarkEnd w:id="19"/>
            <w:bookmarkEnd w:id="20"/>
            <w:bookmarkEnd w:id="21"/>
          </w:p>
        </w:tc>
        <w:tc>
          <w:tcPr>
            <w:tcW w:w="7088" w:type="dxa"/>
            <w:gridSpan w:val="2"/>
            <w:tcBorders>
              <w:top w:val="nil"/>
              <w:left w:val="nil"/>
              <w:bottom w:val="nil"/>
              <w:right w:val="nil"/>
            </w:tcBorders>
          </w:tcPr>
          <w:p w:rsidR="00BC4802" w:rsidRPr="00BC4802" w:rsidRDefault="00BC4802" w:rsidP="002F4AE7">
            <w:pPr>
              <w:pStyle w:val="rgtart1p"/>
              <w:numPr>
                <w:ilvl w:val="0"/>
                <w:numId w:val="17"/>
              </w:numPr>
              <w:tabs>
                <w:tab w:val="left" w:pos="850"/>
              </w:tabs>
              <w:spacing w:after="240"/>
              <w:ind w:left="0" w:firstLine="0"/>
              <w:rPr>
                <w:bCs/>
              </w:rPr>
            </w:pPr>
            <w:r w:rsidRPr="00BC4802">
              <w:rPr>
                <w:bCs/>
              </w:rPr>
              <w:t>Les autorisations communales diverses qui peuvent être accordées sont notamment les suivantes</w:t>
            </w:r>
            <w:r w:rsidR="002C3467">
              <w:rPr>
                <w:bCs/>
              </w:rPr>
              <w:t> </w:t>
            </w:r>
            <w:r w:rsidRPr="00BC4802">
              <w:rPr>
                <w:bCs/>
              </w:rPr>
              <w:t>:</w:t>
            </w:r>
          </w:p>
        </w:tc>
      </w:tr>
      <w:tr w:rsidR="00BC4802" w:rsidRPr="00801AAF">
        <w:trPr>
          <w:cantSplit/>
        </w:trPr>
        <w:tc>
          <w:tcPr>
            <w:tcW w:w="2552" w:type="dxa"/>
            <w:tcBorders>
              <w:top w:val="nil"/>
              <w:left w:val="nil"/>
              <w:bottom w:val="nil"/>
              <w:right w:val="nil"/>
            </w:tcBorders>
          </w:tcPr>
          <w:p w:rsidR="00BC4802" w:rsidRPr="00801AAF" w:rsidRDefault="00BC4802" w:rsidP="00D56D1D">
            <w:pPr>
              <w:pStyle w:val="rgtartxp"/>
              <w:spacing w:before="240" w:after="480"/>
              <w:jc w:val="left"/>
              <w:rPr>
                <w:i/>
              </w:rPr>
            </w:pPr>
          </w:p>
        </w:tc>
        <w:tc>
          <w:tcPr>
            <w:tcW w:w="7088" w:type="dxa"/>
            <w:gridSpan w:val="2"/>
            <w:tcBorders>
              <w:top w:val="nil"/>
              <w:left w:val="nil"/>
              <w:bottom w:val="nil"/>
              <w:right w:val="nil"/>
            </w:tcBorders>
          </w:tcPr>
          <w:p w:rsidR="00BC4802" w:rsidRPr="00BC4802" w:rsidRDefault="00BC4802" w:rsidP="0049482B">
            <w:pPr>
              <w:pStyle w:val="rgtartxp"/>
              <w:numPr>
                <w:ilvl w:val="0"/>
                <w:numId w:val="16"/>
              </w:numPr>
              <w:spacing w:after="120"/>
              <w:ind w:left="425" w:hanging="425"/>
              <w:rPr>
                <w:bCs/>
              </w:rPr>
            </w:pPr>
            <w:r w:rsidRPr="00BC4802">
              <w:rPr>
                <w:bCs/>
              </w:rPr>
              <w:t>autorisations d'usage accru du domaine public (manifestations, marchés, forains, cirques, foires, manifestations sportives et festives)</w:t>
            </w:r>
            <w:r>
              <w:rPr>
                <w:bCs/>
              </w:rPr>
              <w:t>,</w:t>
            </w:r>
          </w:p>
          <w:p w:rsidR="00BC4802" w:rsidRPr="00BC4802" w:rsidRDefault="00BC4802" w:rsidP="0049482B">
            <w:pPr>
              <w:pStyle w:val="rgtartxp"/>
              <w:numPr>
                <w:ilvl w:val="0"/>
                <w:numId w:val="16"/>
              </w:numPr>
              <w:spacing w:after="120"/>
              <w:ind w:left="425" w:hanging="425"/>
              <w:rPr>
                <w:bCs/>
              </w:rPr>
            </w:pPr>
            <w:r w:rsidRPr="00BC4802">
              <w:rPr>
                <w:bCs/>
              </w:rPr>
              <w:t xml:space="preserve">autorisations pour </w:t>
            </w:r>
            <w:r w:rsidR="004F7E3D">
              <w:rPr>
                <w:bCs/>
              </w:rPr>
              <w:t>créer une aire d’accueil des communautés nomades, sur une zone de communauté nomade, en coordination avec les autorités cantonales et la police neuchâtelo</w:t>
            </w:r>
            <w:r w:rsidR="00A55DF3">
              <w:rPr>
                <w:bCs/>
              </w:rPr>
              <w:t>ise</w:t>
            </w:r>
            <w:r w:rsidRPr="00BC4802">
              <w:rPr>
                <w:bCs/>
              </w:rPr>
              <w:t>,</w:t>
            </w:r>
          </w:p>
          <w:p w:rsidR="00BC4802" w:rsidRPr="00BC4802" w:rsidRDefault="00BC4802" w:rsidP="0049482B">
            <w:pPr>
              <w:pStyle w:val="rgtartxp"/>
              <w:numPr>
                <w:ilvl w:val="0"/>
                <w:numId w:val="16"/>
              </w:numPr>
              <w:spacing w:after="120"/>
              <w:ind w:left="425" w:hanging="425"/>
              <w:rPr>
                <w:bCs/>
              </w:rPr>
            </w:pPr>
            <w:r w:rsidRPr="00BC4802">
              <w:rPr>
                <w:bCs/>
              </w:rPr>
              <w:t>autorisations pour l'ouverture tardive des établissements publics,</w:t>
            </w:r>
          </w:p>
          <w:p w:rsidR="00BC4802" w:rsidRPr="00BC4802" w:rsidRDefault="00BC4802" w:rsidP="0049482B">
            <w:pPr>
              <w:pStyle w:val="rgtartxp"/>
              <w:numPr>
                <w:ilvl w:val="0"/>
                <w:numId w:val="16"/>
              </w:numPr>
              <w:spacing w:after="480"/>
              <w:ind w:left="425" w:hanging="425"/>
              <w:rPr>
                <w:bCs/>
              </w:rPr>
            </w:pPr>
            <w:r w:rsidRPr="00BC4802">
              <w:rPr>
                <w:bCs/>
              </w:rPr>
              <w:t>a</w:t>
            </w:r>
            <w:r>
              <w:rPr>
                <w:bCs/>
              </w:rPr>
              <w:t>utorisations de feux d'artifice.</w:t>
            </w:r>
          </w:p>
        </w:tc>
      </w:tr>
      <w:tr w:rsidR="006B43E1" w:rsidRPr="00801AAF">
        <w:trPr>
          <w:cantSplit/>
        </w:trPr>
        <w:tc>
          <w:tcPr>
            <w:tcW w:w="2552" w:type="dxa"/>
            <w:tcBorders>
              <w:top w:val="nil"/>
              <w:left w:val="nil"/>
              <w:bottom w:val="nil"/>
              <w:right w:val="nil"/>
            </w:tcBorders>
          </w:tcPr>
          <w:p w:rsidR="006B43E1" w:rsidRPr="00801AAF" w:rsidRDefault="002F4AE7" w:rsidP="00F76278">
            <w:pPr>
              <w:pStyle w:val="Titre1"/>
              <w:rPr>
                <w:i/>
              </w:rPr>
            </w:pPr>
            <w:bookmarkStart w:id="22" w:name="_Toc411509508"/>
            <w:bookmarkStart w:id="23" w:name="_Toc411518491"/>
            <w:bookmarkStart w:id="24" w:name="_Toc35433527"/>
            <w:r w:rsidRPr="002F4AE7">
              <w:t>Respect du droit administratif communal</w:t>
            </w:r>
            <w:bookmarkEnd w:id="22"/>
            <w:bookmarkEnd w:id="23"/>
            <w:bookmarkEnd w:id="24"/>
          </w:p>
        </w:tc>
        <w:tc>
          <w:tcPr>
            <w:tcW w:w="7088" w:type="dxa"/>
            <w:gridSpan w:val="2"/>
            <w:tcBorders>
              <w:top w:val="nil"/>
              <w:left w:val="nil"/>
              <w:bottom w:val="nil"/>
              <w:right w:val="nil"/>
            </w:tcBorders>
          </w:tcPr>
          <w:p w:rsidR="006B43E1" w:rsidRPr="006B43E1" w:rsidRDefault="006B43E1" w:rsidP="002F4AE7">
            <w:pPr>
              <w:pStyle w:val="rgtart1p"/>
              <w:numPr>
                <w:ilvl w:val="0"/>
                <w:numId w:val="17"/>
              </w:numPr>
              <w:tabs>
                <w:tab w:val="left" w:pos="850"/>
              </w:tabs>
              <w:spacing w:after="240"/>
              <w:ind w:left="0" w:firstLine="0"/>
              <w:rPr>
                <w:bCs/>
              </w:rPr>
            </w:pPr>
            <w:r w:rsidRPr="006B43E1">
              <w:rPr>
                <w:bCs/>
              </w:rPr>
              <w:t>Le respect du droit administratif communal comprend notamment</w:t>
            </w:r>
            <w:r w:rsidR="002C3467">
              <w:rPr>
                <w:bCs/>
              </w:rPr>
              <w:t> :</w:t>
            </w:r>
          </w:p>
        </w:tc>
      </w:tr>
      <w:tr w:rsidR="006B43E1" w:rsidRPr="00801AAF">
        <w:trPr>
          <w:cantSplit/>
        </w:trPr>
        <w:tc>
          <w:tcPr>
            <w:tcW w:w="2552" w:type="dxa"/>
            <w:tcBorders>
              <w:top w:val="nil"/>
              <w:left w:val="nil"/>
              <w:bottom w:val="nil"/>
              <w:right w:val="nil"/>
            </w:tcBorders>
          </w:tcPr>
          <w:p w:rsidR="006B43E1" w:rsidRPr="00801AAF" w:rsidRDefault="006B43E1" w:rsidP="00D56D1D">
            <w:pPr>
              <w:pStyle w:val="rgtartxp"/>
              <w:spacing w:before="240" w:after="480"/>
              <w:jc w:val="left"/>
              <w:rPr>
                <w:i/>
              </w:rPr>
            </w:pPr>
          </w:p>
        </w:tc>
        <w:tc>
          <w:tcPr>
            <w:tcW w:w="7088" w:type="dxa"/>
            <w:gridSpan w:val="2"/>
            <w:tcBorders>
              <w:top w:val="nil"/>
              <w:left w:val="nil"/>
              <w:bottom w:val="nil"/>
              <w:right w:val="nil"/>
            </w:tcBorders>
          </w:tcPr>
          <w:p w:rsidR="006B43E1" w:rsidRDefault="002C3467" w:rsidP="007F36F6">
            <w:pPr>
              <w:pStyle w:val="rgtartxp"/>
              <w:numPr>
                <w:ilvl w:val="1"/>
                <w:numId w:val="17"/>
              </w:numPr>
              <w:spacing w:after="120"/>
              <w:ind w:left="425" w:hanging="425"/>
              <w:rPr>
                <w:bCs/>
              </w:rPr>
            </w:pPr>
            <w:r>
              <w:rPr>
                <w:bCs/>
              </w:rPr>
              <w:t>l</w:t>
            </w:r>
            <w:r w:rsidR="004B61BD">
              <w:rPr>
                <w:bCs/>
              </w:rPr>
              <w:t>es sanctions en cas de non-paiement</w:t>
            </w:r>
            <w:r>
              <w:rPr>
                <w:bCs/>
              </w:rPr>
              <w:t xml:space="preserve"> de la taxe annuelle des chiens,</w:t>
            </w:r>
          </w:p>
          <w:p w:rsidR="004B61BD" w:rsidRDefault="002C3467" w:rsidP="004B61BD">
            <w:pPr>
              <w:pStyle w:val="rgtartxp"/>
              <w:numPr>
                <w:ilvl w:val="1"/>
                <w:numId w:val="17"/>
              </w:numPr>
              <w:ind w:left="425" w:hanging="425"/>
              <w:rPr>
                <w:bCs/>
              </w:rPr>
            </w:pPr>
            <w:r>
              <w:rPr>
                <w:bCs/>
              </w:rPr>
              <w:t>l</w:t>
            </w:r>
            <w:r w:rsidR="004B61BD">
              <w:rPr>
                <w:bCs/>
              </w:rPr>
              <w:t xml:space="preserve">es </w:t>
            </w:r>
            <w:r w:rsidR="000A5C1F">
              <w:rPr>
                <w:bCs/>
              </w:rPr>
              <w:t>mesures</w:t>
            </w:r>
            <w:r w:rsidR="004B61BD">
              <w:rPr>
                <w:bCs/>
              </w:rPr>
              <w:t xml:space="preserve"> administratives déléguées à la Commune en </w:t>
            </w:r>
            <w:r w:rsidR="000A5C1F">
              <w:rPr>
                <w:bCs/>
              </w:rPr>
              <w:t>cas</w:t>
            </w:r>
            <w:r w:rsidR="004B61BD">
              <w:rPr>
                <w:bCs/>
              </w:rPr>
              <w:t xml:space="preserve"> de non-conformité d’une construction dans la zone d’urbanisation.</w:t>
            </w:r>
          </w:p>
          <w:p w:rsidR="004B61BD" w:rsidRPr="006B43E1" w:rsidRDefault="004B61BD" w:rsidP="00C00400">
            <w:pPr>
              <w:pStyle w:val="rgtartxp"/>
              <w:spacing w:after="480"/>
              <w:ind w:left="425"/>
              <w:rPr>
                <w:bCs/>
              </w:rPr>
            </w:pPr>
          </w:p>
        </w:tc>
      </w:tr>
      <w:tr w:rsidR="00D74B3F" w:rsidRPr="00801AAF" w:rsidTr="00D74B3F">
        <w:trPr>
          <w:cantSplit/>
        </w:trPr>
        <w:tc>
          <w:tcPr>
            <w:tcW w:w="2552" w:type="dxa"/>
            <w:tcBorders>
              <w:top w:val="nil"/>
              <w:left w:val="nil"/>
              <w:bottom w:val="nil"/>
              <w:right w:val="nil"/>
            </w:tcBorders>
          </w:tcPr>
          <w:p w:rsidR="00D74B3F" w:rsidRPr="00801AAF" w:rsidRDefault="00D74B3F" w:rsidP="00F76278">
            <w:pPr>
              <w:pStyle w:val="Titre1"/>
              <w:rPr>
                <w:i/>
              </w:rPr>
            </w:pPr>
            <w:bookmarkStart w:id="25" w:name="_Toc411509509"/>
            <w:bookmarkStart w:id="26" w:name="_Toc411518492"/>
            <w:bookmarkStart w:id="27" w:name="_Toc35433528"/>
            <w:r w:rsidRPr="002F4AE7">
              <w:lastRenderedPageBreak/>
              <w:t xml:space="preserve">Respect du droit </w:t>
            </w:r>
            <w:r>
              <w:t xml:space="preserve">fédéral   et cantonal d'exécution communale réservé aux </w:t>
            </w:r>
            <w:bookmarkEnd w:id="25"/>
            <w:bookmarkEnd w:id="26"/>
            <w:r w:rsidR="00703298">
              <w:t>C</w:t>
            </w:r>
            <w:r w:rsidR="000F0748">
              <w:t>ommunes</w:t>
            </w:r>
            <w:bookmarkEnd w:id="27"/>
          </w:p>
        </w:tc>
        <w:tc>
          <w:tcPr>
            <w:tcW w:w="7088" w:type="dxa"/>
            <w:gridSpan w:val="2"/>
            <w:tcBorders>
              <w:top w:val="nil"/>
              <w:left w:val="nil"/>
              <w:bottom w:val="nil"/>
              <w:right w:val="nil"/>
            </w:tcBorders>
          </w:tcPr>
          <w:p w:rsidR="00957236" w:rsidRDefault="00957236" w:rsidP="004B61BD">
            <w:pPr>
              <w:pStyle w:val="rgtart1p"/>
              <w:numPr>
                <w:ilvl w:val="0"/>
                <w:numId w:val="17"/>
              </w:numPr>
              <w:tabs>
                <w:tab w:val="left" w:pos="850"/>
              </w:tabs>
              <w:spacing w:after="240"/>
              <w:ind w:left="0" w:firstLine="0"/>
              <w:rPr>
                <w:bCs/>
              </w:rPr>
            </w:pPr>
            <w:r>
              <w:rPr>
                <w:bCs/>
                <w:vertAlign w:val="superscript"/>
              </w:rPr>
              <w:t>1</w:t>
            </w:r>
            <w:r>
              <w:rPr>
                <w:bCs/>
              </w:rPr>
              <w:t xml:space="preserve">Les contraventions punies dans la procédure de l’amende d’ordre </w:t>
            </w:r>
            <w:r w:rsidR="00725AD6">
              <w:rPr>
                <w:bCs/>
              </w:rPr>
              <w:t xml:space="preserve">sont </w:t>
            </w:r>
            <w:r w:rsidRPr="006B43E1">
              <w:rPr>
                <w:bCs/>
              </w:rPr>
              <w:t>réservée</w:t>
            </w:r>
            <w:r>
              <w:rPr>
                <w:bCs/>
              </w:rPr>
              <w:t>s</w:t>
            </w:r>
            <w:r w:rsidRPr="006B43E1">
              <w:rPr>
                <w:bCs/>
              </w:rPr>
              <w:t xml:space="preserve"> aux agent</w:t>
            </w:r>
            <w:r w:rsidR="00EF2A6F">
              <w:rPr>
                <w:bCs/>
              </w:rPr>
              <w:t>-e-</w:t>
            </w:r>
            <w:r w:rsidRPr="006B43E1">
              <w:rPr>
                <w:bCs/>
              </w:rPr>
              <w:t>s de sécurité publique</w:t>
            </w:r>
            <w:r w:rsidR="009D58A8">
              <w:rPr>
                <w:bCs/>
              </w:rPr>
              <w:t>.</w:t>
            </w:r>
            <w:r>
              <w:rPr>
                <w:bCs/>
              </w:rPr>
              <w:t> </w:t>
            </w:r>
          </w:p>
          <w:p w:rsidR="00D74B3F" w:rsidRPr="006B43E1" w:rsidRDefault="00957236" w:rsidP="004B61BD">
            <w:pPr>
              <w:pStyle w:val="rgtart1p"/>
              <w:tabs>
                <w:tab w:val="left" w:pos="850"/>
              </w:tabs>
              <w:spacing w:after="240"/>
              <w:rPr>
                <w:bCs/>
              </w:rPr>
            </w:pPr>
            <w:r w:rsidRPr="004B61BD">
              <w:rPr>
                <w:bCs/>
                <w:vertAlign w:val="superscript"/>
              </w:rPr>
              <w:t>2</w:t>
            </w:r>
            <w:r>
              <w:rPr>
                <w:bCs/>
              </w:rPr>
              <w:t xml:space="preserve">Les contraventions punies selon la procédure en matière de contraventions tarifées </w:t>
            </w:r>
            <w:r w:rsidR="000F0748">
              <w:rPr>
                <w:bCs/>
              </w:rPr>
              <w:t>visées par</w:t>
            </w:r>
            <w:r>
              <w:rPr>
                <w:bCs/>
              </w:rPr>
              <w:t xml:space="preserve"> la directive du procureur général sur les dénonciations simplifiées au Service de la justice</w:t>
            </w:r>
            <w:r w:rsidR="00C00400">
              <w:rPr>
                <w:bCs/>
              </w:rPr>
              <w:t>,</w:t>
            </w:r>
            <w:r>
              <w:rPr>
                <w:bCs/>
              </w:rPr>
              <w:t xml:space="preserve"> du 17 décembre 2019, </w:t>
            </w:r>
            <w:r w:rsidR="00033F0C">
              <w:rPr>
                <w:bCs/>
              </w:rPr>
              <w:t xml:space="preserve">sont </w:t>
            </w:r>
            <w:r>
              <w:rPr>
                <w:bCs/>
              </w:rPr>
              <w:t>réservées aux services des administrations communales, avec l’indication de celles qu’ils peuvent dénoncer par un rapport simplifié au Service</w:t>
            </w:r>
            <w:r w:rsidR="000F0748">
              <w:rPr>
                <w:bCs/>
              </w:rPr>
              <w:t xml:space="preserve"> de la justice</w:t>
            </w:r>
            <w:r>
              <w:rPr>
                <w:bCs/>
              </w:rPr>
              <w:t xml:space="preserve"> qui établit une ordonnance pénale au nom du Ministère public. </w:t>
            </w:r>
          </w:p>
        </w:tc>
      </w:tr>
      <w:tr w:rsidR="00D74B3F" w:rsidRPr="00801AAF">
        <w:trPr>
          <w:cantSplit/>
        </w:trPr>
        <w:tc>
          <w:tcPr>
            <w:tcW w:w="2552" w:type="dxa"/>
            <w:tcBorders>
              <w:top w:val="nil"/>
              <w:left w:val="nil"/>
              <w:bottom w:val="nil"/>
              <w:right w:val="nil"/>
            </w:tcBorders>
          </w:tcPr>
          <w:p w:rsidR="00D74B3F" w:rsidRPr="00801AAF" w:rsidRDefault="00D74B3F" w:rsidP="00D56D1D">
            <w:pPr>
              <w:pStyle w:val="rgtartxp"/>
              <w:spacing w:before="240" w:after="480"/>
              <w:jc w:val="left"/>
              <w:rPr>
                <w:i/>
              </w:rPr>
            </w:pPr>
          </w:p>
        </w:tc>
        <w:tc>
          <w:tcPr>
            <w:tcW w:w="7088" w:type="dxa"/>
            <w:gridSpan w:val="2"/>
            <w:tcBorders>
              <w:top w:val="nil"/>
              <w:left w:val="nil"/>
              <w:bottom w:val="nil"/>
              <w:right w:val="nil"/>
            </w:tcBorders>
          </w:tcPr>
          <w:p w:rsidR="00D74B3F" w:rsidRDefault="005C1819" w:rsidP="00417C5D">
            <w:pPr>
              <w:pStyle w:val="rgtart1p"/>
              <w:tabs>
                <w:tab w:val="left" w:pos="850"/>
              </w:tabs>
              <w:spacing w:after="240"/>
              <w:rPr>
                <w:bCs/>
              </w:rPr>
            </w:pPr>
            <w:r>
              <w:rPr>
                <w:bCs/>
                <w:vertAlign w:val="superscript"/>
              </w:rPr>
              <w:t>3</w:t>
            </w:r>
            <w:r w:rsidR="00D74B3F">
              <w:rPr>
                <w:bCs/>
              </w:rPr>
              <w:t>Il s'agit notamment d'infractions à</w:t>
            </w:r>
            <w:r w:rsidR="002C3467">
              <w:rPr>
                <w:bCs/>
              </w:rPr>
              <w:t> </w:t>
            </w:r>
            <w:r w:rsidR="00D74B3F">
              <w:rPr>
                <w:bCs/>
              </w:rPr>
              <w:t>:</w:t>
            </w:r>
          </w:p>
          <w:p w:rsidR="00417C5D" w:rsidRDefault="00417C5D" w:rsidP="00512FE4">
            <w:pPr>
              <w:pStyle w:val="rgtartxp"/>
              <w:numPr>
                <w:ilvl w:val="0"/>
                <w:numId w:val="20"/>
              </w:numPr>
              <w:spacing w:after="120"/>
              <w:ind w:left="425" w:hanging="425"/>
              <w:rPr>
                <w:bCs/>
              </w:rPr>
            </w:pPr>
            <w:r w:rsidRPr="006B43E1">
              <w:rPr>
                <w:bCs/>
              </w:rPr>
              <w:t xml:space="preserve">la loi </w:t>
            </w:r>
            <w:r>
              <w:rPr>
                <w:bCs/>
              </w:rPr>
              <w:t xml:space="preserve">fédérale </w:t>
            </w:r>
            <w:r w:rsidRPr="006B43E1">
              <w:rPr>
                <w:bCs/>
              </w:rPr>
              <w:t xml:space="preserve">sur </w:t>
            </w:r>
            <w:r>
              <w:rPr>
                <w:bCs/>
              </w:rPr>
              <w:t>le transport de voyageurs (LTV)</w:t>
            </w:r>
            <w:r w:rsidR="00957236">
              <w:rPr>
                <w:bCs/>
              </w:rPr>
              <w:t xml:space="preserve"> et la loi fédérale sur les chemins de fer (LCdF)</w:t>
            </w:r>
            <w:r>
              <w:rPr>
                <w:bCs/>
              </w:rPr>
              <w:t>,</w:t>
            </w:r>
          </w:p>
          <w:p w:rsidR="00417C5D" w:rsidRDefault="00417C5D" w:rsidP="00512FE4">
            <w:pPr>
              <w:pStyle w:val="rgtartxp"/>
              <w:numPr>
                <w:ilvl w:val="0"/>
                <w:numId w:val="20"/>
              </w:numPr>
              <w:spacing w:after="120"/>
              <w:ind w:left="425" w:hanging="425"/>
              <w:rPr>
                <w:bCs/>
              </w:rPr>
            </w:pPr>
            <w:r>
              <w:rPr>
                <w:bCs/>
              </w:rPr>
              <w:t xml:space="preserve">la loi fédérale </w:t>
            </w:r>
            <w:r w:rsidRPr="00631B67">
              <w:rPr>
                <w:bCs/>
              </w:rPr>
              <w:t>sur les stupéfiants et les su</w:t>
            </w:r>
            <w:r>
              <w:rPr>
                <w:bCs/>
              </w:rPr>
              <w:t xml:space="preserve">bstances psychotropes (LStup), </w:t>
            </w:r>
          </w:p>
          <w:p w:rsidR="00417C5D" w:rsidRDefault="00417C5D" w:rsidP="00512FE4">
            <w:pPr>
              <w:pStyle w:val="rgtartxp"/>
              <w:numPr>
                <w:ilvl w:val="0"/>
                <w:numId w:val="20"/>
              </w:numPr>
              <w:spacing w:after="120"/>
              <w:ind w:left="425" w:hanging="425"/>
            </w:pPr>
            <w:r>
              <w:rPr>
                <w:bCs/>
              </w:rPr>
              <w:t>l'o</w:t>
            </w:r>
            <w:r w:rsidRPr="00631B67">
              <w:rPr>
                <w:bCs/>
              </w:rPr>
              <w:t xml:space="preserve">rdonnance </w:t>
            </w:r>
            <w:r>
              <w:rPr>
                <w:bCs/>
              </w:rPr>
              <w:t xml:space="preserve">fédérale </w:t>
            </w:r>
            <w:r w:rsidRPr="00631B67">
              <w:rPr>
                <w:bCs/>
              </w:rPr>
              <w:t>sur la protection contre les nuisances sonores et les rayons laser lors de manifestations (OSL</w:t>
            </w:r>
            <w:r w:rsidR="003159BE">
              <w:rPr>
                <w:bCs/>
              </w:rPr>
              <w:t>a</w:t>
            </w:r>
            <w:r>
              <w:rPr>
                <w:bCs/>
              </w:rPr>
              <w:t>),</w:t>
            </w:r>
            <w:r>
              <w:t xml:space="preserve"> </w:t>
            </w:r>
          </w:p>
          <w:p w:rsidR="00B33265" w:rsidRDefault="000F0748" w:rsidP="00512FE4">
            <w:pPr>
              <w:pStyle w:val="rgtartxp"/>
              <w:numPr>
                <w:ilvl w:val="0"/>
                <w:numId w:val="20"/>
              </w:numPr>
              <w:spacing w:after="120"/>
              <w:ind w:left="425" w:hanging="425"/>
              <w:rPr>
                <w:bCs/>
              </w:rPr>
            </w:pPr>
            <w:r>
              <w:rPr>
                <w:bCs/>
              </w:rPr>
              <w:t>le Code pénal neuchâtelois,</w:t>
            </w:r>
          </w:p>
          <w:p w:rsidR="00417C5D" w:rsidRPr="009B31CD" w:rsidRDefault="00417C5D" w:rsidP="00512FE4">
            <w:pPr>
              <w:pStyle w:val="rgtartxp"/>
              <w:numPr>
                <w:ilvl w:val="0"/>
                <w:numId w:val="20"/>
              </w:numPr>
              <w:spacing w:after="120"/>
              <w:ind w:left="425" w:hanging="425"/>
              <w:rPr>
                <w:bCs/>
              </w:rPr>
            </w:pPr>
            <w:r>
              <w:t>la l</w:t>
            </w:r>
            <w:r w:rsidRPr="009B31CD">
              <w:rPr>
                <w:bCs/>
              </w:rPr>
              <w:t xml:space="preserve">oi concernant l'harmonisation des registres officiels de personnes et le contrôle des habitants (LHRCH), </w:t>
            </w:r>
          </w:p>
          <w:p w:rsidR="00417C5D" w:rsidRPr="004B61BD" w:rsidRDefault="00B33265" w:rsidP="004B61BD">
            <w:pPr>
              <w:pStyle w:val="rgtartxp"/>
              <w:numPr>
                <w:ilvl w:val="0"/>
                <w:numId w:val="20"/>
              </w:numPr>
              <w:spacing w:after="120"/>
              <w:ind w:left="425"/>
              <w:rPr>
                <w:bCs/>
              </w:rPr>
            </w:pPr>
            <w:r w:rsidRPr="004B61BD">
              <w:rPr>
                <w:bCs/>
              </w:rPr>
              <w:t>la loi cantonale sur les chiens (LChiens) et autres règlements (sauf en cas de blessures causées par un chien),</w:t>
            </w:r>
          </w:p>
          <w:p w:rsidR="00BA3286" w:rsidRDefault="00BA3286" w:rsidP="00A55DF3">
            <w:pPr>
              <w:pStyle w:val="rgtartxp"/>
              <w:numPr>
                <w:ilvl w:val="0"/>
                <w:numId w:val="20"/>
              </w:numPr>
              <w:spacing w:after="120"/>
              <w:ind w:left="425"/>
              <w:rPr>
                <w:bCs/>
              </w:rPr>
            </w:pPr>
            <w:r>
              <w:rPr>
                <w:bCs/>
              </w:rPr>
              <w:t>l’arrêté cantonal concernant</w:t>
            </w:r>
            <w:r w:rsidRPr="00BA3286">
              <w:rPr>
                <w:bCs/>
              </w:rPr>
              <w:t xml:space="preserve"> les mesures temporaires à prendre en cas de sécheresse pour prévenir les incendies</w:t>
            </w:r>
            <w:r>
              <w:rPr>
                <w:bCs/>
              </w:rPr>
              <w:t>,</w:t>
            </w:r>
          </w:p>
          <w:p w:rsidR="00B33265" w:rsidRDefault="00BA3286" w:rsidP="00A55DF3">
            <w:pPr>
              <w:pStyle w:val="rgtartxp"/>
              <w:numPr>
                <w:ilvl w:val="0"/>
                <w:numId w:val="20"/>
              </w:numPr>
              <w:spacing w:after="120"/>
              <w:ind w:left="425"/>
              <w:rPr>
                <w:bCs/>
              </w:rPr>
            </w:pPr>
            <w:r>
              <w:rPr>
                <w:bCs/>
              </w:rPr>
              <w:t xml:space="preserve">la loi cantonale sur les forêts (LCFo), </w:t>
            </w:r>
          </w:p>
          <w:p w:rsidR="00B33265" w:rsidRDefault="00B33265" w:rsidP="00A55DF3">
            <w:pPr>
              <w:pStyle w:val="rgtartxp"/>
              <w:numPr>
                <w:ilvl w:val="0"/>
                <w:numId w:val="20"/>
              </w:numPr>
              <w:spacing w:after="120"/>
              <w:ind w:left="425"/>
              <w:rPr>
                <w:bCs/>
              </w:rPr>
            </w:pPr>
            <w:r>
              <w:rPr>
                <w:bCs/>
              </w:rPr>
              <w:t>la l</w:t>
            </w:r>
            <w:r w:rsidRPr="00850A61">
              <w:rPr>
                <w:bCs/>
              </w:rPr>
              <w:t>oi de santé (L</w:t>
            </w:r>
            <w:r>
              <w:rPr>
                <w:bCs/>
              </w:rPr>
              <w:t xml:space="preserve">S) et </w:t>
            </w:r>
            <w:r w:rsidR="004B61BD">
              <w:rPr>
                <w:bCs/>
              </w:rPr>
              <w:t xml:space="preserve">la </w:t>
            </w:r>
            <w:r>
              <w:rPr>
                <w:bCs/>
              </w:rPr>
              <w:t>loi fédérale sur la protection contre le tabagisme passif (</w:t>
            </w:r>
            <w:r w:rsidRPr="00BA3286">
              <w:rPr>
                <w:bCs/>
              </w:rPr>
              <w:t>LFPTP</w:t>
            </w:r>
            <w:r>
              <w:rPr>
                <w:bCs/>
              </w:rPr>
              <w:t xml:space="preserve">), </w:t>
            </w:r>
          </w:p>
          <w:p w:rsidR="00BA3286" w:rsidRDefault="00B33265" w:rsidP="00A55DF3">
            <w:pPr>
              <w:pStyle w:val="rgtartxp"/>
              <w:numPr>
                <w:ilvl w:val="0"/>
                <w:numId w:val="20"/>
              </w:numPr>
              <w:spacing w:after="120"/>
              <w:ind w:left="425"/>
              <w:rPr>
                <w:bCs/>
              </w:rPr>
            </w:pPr>
            <w:r>
              <w:rPr>
                <w:bCs/>
              </w:rPr>
              <w:t>la loi sur l’organisation scolaire (L</w:t>
            </w:r>
            <w:r w:rsidR="004C3B5B">
              <w:rPr>
                <w:bCs/>
              </w:rPr>
              <w:t>OS)</w:t>
            </w:r>
            <w:r w:rsidR="004B61BD">
              <w:rPr>
                <w:bCs/>
              </w:rPr>
              <w:t>,</w:t>
            </w:r>
          </w:p>
          <w:p w:rsidR="004B61BD" w:rsidRDefault="004B61BD" w:rsidP="00A55DF3">
            <w:pPr>
              <w:pStyle w:val="rgtartxp"/>
              <w:numPr>
                <w:ilvl w:val="0"/>
                <w:numId w:val="20"/>
              </w:numPr>
              <w:spacing w:after="120"/>
              <w:ind w:left="425"/>
              <w:rPr>
                <w:bCs/>
              </w:rPr>
            </w:pPr>
            <w:r>
              <w:rPr>
                <w:bCs/>
              </w:rPr>
              <w:t xml:space="preserve">le règlement communal de police, </w:t>
            </w:r>
          </w:p>
          <w:p w:rsidR="004B61BD" w:rsidRDefault="004B61BD" w:rsidP="00A55DF3">
            <w:pPr>
              <w:pStyle w:val="rgtartxp"/>
              <w:numPr>
                <w:ilvl w:val="0"/>
                <w:numId w:val="20"/>
              </w:numPr>
              <w:spacing w:after="120"/>
              <w:ind w:left="425"/>
              <w:rPr>
                <w:bCs/>
              </w:rPr>
            </w:pPr>
            <w:r>
              <w:rPr>
                <w:bCs/>
              </w:rPr>
              <w:t xml:space="preserve">le règlement communal concernant le service de taxis, </w:t>
            </w:r>
          </w:p>
          <w:p w:rsidR="004B61BD" w:rsidRDefault="004B61BD" w:rsidP="00A55DF3">
            <w:pPr>
              <w:pStyle w:val="rgtartxp"/>
              <w:numPr>
                <w:ilvl w:val="0"/>
                <w:numId w:val="20"/>
              </w:numPr>
              <w:spacing w:after="120"/>
              <w:ind w:left="425"/>
              <w:rPr>
                <w:bCs/>
              </w:rPr>
            </w:pPr>
            <w:r w:rsidRPr="00850A61">
              <w:rPr>
                <w:bCs/>
              </w:rPr>
              <w:t>la loi concernant le traitement des déchets</w:t>
            </w:r>
            <w:r>
              <w:rPr>
                <w:bCs/>
              </w:rPr>
              <w:t xml:space="preserve"> (LTD) et autres dispositions</w:t>
            </w:r>
            <w:r w:rsidRPr="00850A61">
              <w:rPr>
                <w:bCs/>
              </w:rPr>
              <w:t>,</w:t>
            </w:r>
          </w:p>
          <w:p w:rsidR="004B61BD" w:rsidRDefault="004B61BD" w:rsidP="00A55DF3">
            <w:pPr>
              <w:pStyle w:val="rgtartxp"/>
              <w:numPr>
                <w:ilvl w:val="0"/>
                <w:numId w:val="20"/>
              </w:numPr>
              <w:spacing w:after="120"/>
              <w:ind w:left="425"/>
              <w:rPr>
                <w:bCs/>
              </w:rPr>
            </w:pPr>
            <w:r>
              <w:rPr>
                <w:bCs/>
              </w:rPr>
              <w:t xml:space="preserve"> la loi fédérale sur les é</w:t>
            </w:r>
            <w:r w:rsidR="002C3467">
              <w:rPr>
                <w:bCs/>
              </w:rPr>
              <w:t>trangers et l’intégration (LEI),</w:t>
            </w:r>
          </w:p>
          <w:p w:rsidR="004B61BD" w:rsidRPr="00A250D0" w:rsidRDefault="004B61BD" w:rsidP="00A55DF3">
            <w:pPr>
              <w:pStyle w:val="rgtartxp"/>
              <w:numPr>
                <w:ilvl w:val="0"/>
                <w:numId w:val="20"/>
              </w:numPr>
              <w:spacing w:after="120"/>
              <w:ind w:left="425"/>
              <w:rPr>
                <w:bCs/>
              </w:rPr>
            </w:pPr>
            <w:r>
              <w:rPr>
                <w:bCs/>
              </w:rPr>
              <w:t>la l</w:t>
            </w:r>
            <w:r w:rsidRPr="007F6A1A">
              <w:rPr>
                <w:bCs/>
              </w:rPr>
              <w:t>égislation sur les aéronefs civils sans occupants (drones) – loi fédérale sur la chasse et la protection des mammifères et oiseaux sauvages (LChP)</w:t>
            </w:r>
            <w:r>
              <w:rPr>
                <w:bCs/>
              </w:rPr>
              <w:t xml:space="preserve">, </w:t>
            </w:r>
          </w:p>
          <w:p w:rsidR="00417C5D" w:rsidRPr="006B43E1" w:rsidRDefault="00417C5D" w:rsidP="00417C5D">
            <w:pPr>
              <w:pStyle w:val="rgtart1p"/>
              <w:tabs>
                <w:tab w:val="left" w:pos="850"/>
              </w:tabs>
              <w:spacing w:after="240"/>
              <w:rPr>
                <w:bCs/>
              </w:rPr>
            </w:pPr>
          </w:p>
        </w:tc>
      </w:tr>
      <w:tr w:rsidR="00417C5D" w:rsidRPr="00801AAF">
        <w:trPr>
          <w:cantSplit/>
        </w:trPr>
        <w:tc>
          <w:tcPr>
            <w:tcW w:w="2552" w:type="dxa"/>
            <w:tcBorders>
              <w:top w:val="nil"/>
              <w:left w:val="nil"/>
              <w:bottom w:val="nil"/>
              <w:right w:val="nil"/>
            </w:tcBorders>
          </w:tcPr>
          <w:p w:rsidR="00417C5D" w:rsidRPr="00801AAF" w:rsidRDefault="00417C5D" w:rsidP="00D56D1D">
            <w:pPr>
              <w:pStyle w:val="rgtartxp"/>
              <w:spacing w:before="240" w:after="480"/>
              <w:jc w:val="left"/>
              <w:rPr>
                <w:i/>
              </w:rPr>
            </w:pPr>
          </w:p>
        </w:tc>
        <w:tc>
          <w:tcPr>
            <w:tcW w:w="7088" w:type="dxa"/>
            <w:gridSpan w:val="2"/>
            <w:tcBorders>
              <w:top w:val="nil"/>
              <w:left w:val="nil"/>
              <w:bottom w:val="nil"/>
              <w:right w:val="nil"/>
            </w:tcBorders>
          </w:tcPr>
          <w:p w:rsidR="00417C5D" w:rsidRDefault="00417C5D" w:rsidP="004B61BD">
            <w:pPr>
              <w:pStyle w:val="rgtartxp"/>
              <w:spacing w:after="120"/>
              <w:ind w:left="425"/>
              <w:rPr>
                <w:bCs/>
              </w:rPr>
            </w:pPr>
          </w:p>
          <w:p w:rsidR="00417C5D" w:rsidRDefault="00417C5D" w:rsidP="000A5C1F">
            <w:pPr>
              <w:pStyle w:val="rgtartxp"/>
              <w:numPr>
                <w:ilvl w:val="0"/>
                <w:numId w:val="20"/>
              </w:numPr>
              <w:spacing w:after="120"/>
              <w:ind w:left="437" w:hanging="437"/>
              <w:rPr>
                <w:bCs/>
              </w:rPr>
            </w:pPr>
            <w:r>
              <w:rPr>
                <w:bCs/>
              </w:rPr>
              <w:t xml:space="preserve">la loi fédérale sur </w:t>
            </w:r>
            <w:r w:rsidRPr="006B43E1">
              <w:rPr>
                <w:bCs/>
              </w:rPr>
              <w:t>la circulation routière</w:t>
            </w:r>
            <w:r>
              <w:rPr>
                <w:bCs/>
              </w:rPr>
              <w:t xml:space="preserve"> (LCR)</w:t>
            </w:r>
            <w:r w:rsidR="007F6A1A">
              <w:rPr>
                <w:bCs/>
              </w:rPr>
              <w:t xml:space="preserve"> </w:t>
            </w:r>
            <w:r w:rsidR="00FA0762">
              <w:rPr>
                <w:bCs/>
              </w:rPr>
              <w:t xml:space="preserve">- </w:t>
            </w:r>
            <w:r w:rsidR="007F6A1A">
              <w:rPr>
                <w:bCs/>
              </w:rPr>
              <w:t>fautes légères de circulation sans accidents (signalisations/marques, règles de circulation, règles de stationnement, i</w:t>
            </w:r>
            <w:r w:rsidR="007F6A1A" w:rsidRPr="007F6A1A">
              <w:rPr>
                <w:bCs/>
              </w:rPr>
              <w:t>vresse non qualifiée (si taux accepté et reconnu) – interdiction de consommer de l'alcool pour chauffeurs professionnels, élèves-conducteur, accompagnants, moniteurs de conduite et titulaires du permis de conduire à l'essai</w:t>
            </w:r>
            <w:r w:rsidR="007F6A1A">
              <w:rPr>
                <w:bCs/>
              </w:rPr>
              <w:t>, équipement défectueux du véhicule, conduite sans être titulaire du permis de conduire nécessaire, c</w:t>
            </w:r>
            <w:r w:rsidR="007F6A1A" w:rsidRPr="007F6A1A">
              <w:rPr>
                <w:bCs/>
              </w:rPr>
              <w:t>onduite sans immatriculation ou en violation des conditions ou restrictions prévues par le permis de circulation</w:t>
            </w:r>
            <w:r w:rsidR="007F6A1A">
              <w:rPr>
                <w:bCs/>
              </w:rPr>
              <w:t> ; usage abusif de permis et de plaques, signaux et marques, avertissements de contrôles du trafic</w:t>
            </w:r>
            <w:r w:rsidR="00010365">
              <w:rPr>
                <w:bCs/>
              </w:rPr>
              <w:t>, autres infractions selon liste du procureur en lien avec la circulation routière</w:t>
            </w:r>
            <w:r w:rsidR="002211FA">
              <w:rPr>
                <w:bCs/>
              </w:rPr>
              <w:t>,</w:t>
            </w:r>
          </w:p>
          <w:p w:rsidR="00417C5D" w:rsidRDefault="00417C5D" w:rsidP="000A5C1F">
            <w:pPr>
              <w:pStyle w:val="rgtartxp"/>
              <w:numPr>
                <w:ilvl w:val="0"/>
                <w:numId w:val="20"/>
              </w:numPr>
              <w:ind w:left="437" w:hanging="437"/>
              <w:rPr>
                <w:bCs/>
              </w:rPr>
            </w:pPr>
            <w:r>
              <w:rPr>
                <w:bCs/>
              </w:rPr>
              <w:t>la l</w:t>
            </w:r>
            <w:r w:rsidRPr="00850A61">
              <w:rPr>
                <w:bCs/>
              </w:rPr>
              <w:t>oi cantonale concernant l'élimination des véhicules automobiles (</w:t>
            </w:r>
            <w:r w:rsidR="004C3B5B">
              <w:rPr>
                <w:bCs/>
              </w:rPr>
              <w:t>LEVRB</w:t>
            </w:r>
            <w:r w:rsidRPr="00850A61">
              <w:rPr>
                <w:bCs/>
              </w:rPr>
              <w:t>)</w:t>
            </w:r>
            <w:r w:rsidR="0074137F">
              <w:rPr>
                <w:bCs/>
              </w:rPr>
              <w:t>.</w:t>
            </w:r>
          </w:p>
          <w:p w:rsidR="00B81469" w:rsidRDefault="00B81469" w:rsidP="00A250D0">
            <w:pPr>
              <w:pStyle w:val="rgtartxp"/>
              <w:rPr>
                <w:bCs/>
              </w:rPr>
            </w:pPr>
            <w:r w:rsidRPr="004B61BD">
              <w:rPr>
                <w:bCs/>
                <w:vertAlign w:val="superscript"/>
              </w:rPr>
              <w:t>4</w:t>
            </w:r>
            <w:r>
              <w:rPr>
                <w:bCs/>
              </w:rPr>
              <w:t>Les agent</w:t>
            </w:r>
            <w:r w:rsidR="00EF2A6F">
              <w:rPr>
                <w:bCs/>
              </w:rPr>
              <w:t>-e-</w:t>
            </w:r>
            <w:r>
              <w:rPr>
                <w:bCs/>
              </w:rPr>
              <w:t xml:space="preserve">s de </w:t>
            </w:r>
            <w:r w:rsidR="00A250D0">
              <w:rPr>
                <w:bCs/>
              </w:rPr>
              <w:t xml:space="preserve">sécurité publique dénoncent au </w:t>
            </w:r>
            <w:r w:rsidR="00EF2A6F">
              <w:rPr>
                <w:bCs/>
              </w:rPr>
              <w:t>s</w:t>
            </w:r>
            <w:r>
              <w:rPr>
                <w:bCs/>
              </w:rPr>
              <w:t>ervice de la consommation et des affaires vétérinaires (SCAV) les contraventions à la loi sur les établissements publics (LEP)</w:t>
            </w:r>
            <w:r w:rsidR="00FA0762">
              <w:rPr>
                <w:bCs/>
              </w:rPr>
              <w:t>, à la loi sur la police du commerce (LPCom) et à la loi sur les heures d’ouverture des commerces (LHOcom).</w:t>
            </w:r>
          </w:p>
          <w:p w:rsidR="00A250D0" w:rsidRPr="00417C5D" w:rsidRDefault="00A250D0" w:rsidP="00056B23">
            <w:pPr>
              <w:pStyle w:val="rgtartxp"/>
              <w:spacing w:after="360"/>
              <w:rPr>
                <w:bCs/>
              </w:rPr>
            </w:pPr>
            <w:r w:rsidRPr="00A250D0">
              <w:rPr>
                <w:bCs/>
                <w:vertAlign w:val="superscript"/>
              </w:rPr>
              <w:t>5</w:t>
            </w:r>
            <w:r>
              <w:rPr>
                <w:bCs/>
              </w:rPr>
              <w:t>Le</w:t>
            </w:r>
            <w:r w:rsidR="00EF2A6F">
              <w:rPr>
                <w:bCs/>
              </w:rPr>
              <w:t>Conseil communal</w:t>
            </w:r>
            <w:r>
              <w:rPr>
                <w:bCs/>
              </w:rPr>
              <w:t xml:space="preserve"> et les services qu’il désigne dénoncent au Ministère public les </w:t>
            </w:r>
            <w:r w:rsidR="009E1A1E">
              <w:rPr>
                <w:bCs/>
              </w:rPr>
              <w:t>contraventions</w:t>
            </w:r>
            <w:r>
              <w:rPr>
                <w:bCs/>
              </w:rPr>
              <w:t xml:space="preserve"> à la loi sur les constructions (LConstr).</w:t>
            </w:r>
          </w:p>
        </w:tc>
      </w:tr>
      <w:tr w:rsidR="006B43E1" w:rsidRPr="00801AAF">
        <w:trPr>
          <w:cantSplit/>
        </w:trPr>
        <w:tc>
          <w:tcPr>
            <w:tcW w:w="2552" w:type="dxa"/>
            <w:tcBorders>
              <w:top w:val="nil"/>
              <w:left w:val="nil"/>
              <w:bottom w:val="nil"/>
              <w:right w:val="nil"/>
            </w:tcBorders>
          </w:tcPr>
          <w:p w:rsidR="003E3903" w:rsidRDefault="003E3903" w:rsidP="00F76278">
            <w:pPr>
              <w:pStyle w:val="Titre1"/>
            </w:pPr>
            <w:bookmarkStart w:id="28" w:name="_Toc35433529"/>
            <w:bookmarkStart w:id="29" w:name="_Toc411509510"/>
            <w:bookmarkStart w:id="30" w:name="_Toc411518493"/>
            <w:r>
              <w:t>Services communaux</w:t>
            </w:r>
            <w:bookmarkEnd w:id="28"/>
          </w:p>
          <w:bookmarkEnd w:id="29"/>
          <w:bookmarkEnd w:id="30"/>
          <w:p w:rsidR="006B43E1" w:rsidRPr="002F4AE7" w:rsidRDefault="006B43E1" w:rsidP="00F76278">
            <w:pPr>
              <w:pStyle w:val="Titre1"/>
            </w:pPr>
          </w:p>
        </w:tc>
        <w:tc>
          <w:tcPr>
            <w:tcW w:w="7088" w:type="dxa"/>
            <w:gridSpan w:val="2"/>
            <w:tcBorders>
              <w:top w:val="nil"/>
              <w:left w:val="nil"/>
              <w:bottom w:val="nil"/>
              <w:right w:val="nil"/>
            </w:tcBorders>
          </w:tcPr>
          <w:p w:rsidR="003E3903" w:rsidRDefault="003E3903" w:rsidP="00417C5D">
            <w:pPr>
              <w:pStyle w:val="rgtart1p"/>
              <w:numPr>
                <w:ilvl w:val="0"/>
                <w:numId w:val="17"/>
              </w:numPr>
              <w:tabs>
                <w:tab w:val="left" w:pos="850"/>
              </w:tabs>
              <w:spacing w:after="240"/>
              <w:ind w:left="0" w:firstLine="0"/>
              <w:rPr>
                <w:bCs/>
              </w:rPr>
            </w:pPr>
            <w:r w:rsidRPr="004B61BD">
              <w:rPr>
                <w:bCs/>
                <w:vertAlign w:val="superscript"/>
              </w:rPr>
              <w:t>1</w:t>
            </w:r>
            <w:r>
              <w:rPr>
                <w:bCs/>
              </w:rPr>
              <w:t>Les agent</w:t>
            </w:r>
            <w:r w:rsidR="00EF2A6F">
              <w:rPr>
                <w:bCs/>
              </w:rPr>
              <w:t>-e-</w:t>
            </w:r>
            <w:r>
              <w:rPr>
                <w:bCs/>
              </w:rPr>
              <w:t xml:space="preserve">s de sécurité publique poursuivent les infractions visées </w:t>
            </w:r>
            <w:r w:rsidR="00581AC6">
              <w:rPr>
                <w:bCs/>
              </w:rPr>
              <w:t>à l’article</w:t>
            </w:r>
            <w:r>
              <w:rPr>
                <w:bCs/>
              </w:rPr>
              <w:t xml:space="preserve"> </w:t>
            </w:r>
            <w:r w:rsidR="005E5C07">
              <w:rPr>
                <w:bCs/>
              </w:rPr>
              <w:t>8</w:t>
            </w:r>
            <w:r w:rsidR="00FA0762">
              <w:rPr>
                <w:bCs/>
              </w:rPr>
              <w:t>,</w:t>
            </w:r>
            <w:r w:rsidR="007F36F6">
              <w:rPr>
                <w:bCs/>
              </w:rPr>
              <w:t xml:space="preserve"> alinéa 3,</w:t>
            </w:r>
            <w:r>
              <w:rPr>
                <w:bCs/>
              </w:rPr>
              <w:t xml:space="preserve"> lettres a, b, c, d, e, f, g, h, i, k, l, m, o</w:t>
            </w:r>
            <w:r w:rsidR="000A5C1F">
              <w:rPr>
                <w:bCs/>
              </w:rPr>
              <w:t>, p et q</w:t>
            </w:r>
            <w:r>
              <w:rPr>
                <w:bCs/>
              </w:rPr>
              <w:t>.</w:t>
            </w:r>
          </w:p>
          <w:p w:rsidR="003E3903" w:rsidRDefault="003E3903" w:rsidP="004B61BD">
            <w:pPr>
              <w:pStyle w:val="rgtart1p"/>
              <w:tabs>
                <w:tab w:val="left" w:pos="850"/>
              </w:tabs>
              <w:spacing w:after="240"/>
              <w:rPr>
                <w:bCs/>
              </w:rPr>
            </w:pPr>
            <w:r w:rsidRPr="004B61BD">
              <w:rPr>
                <w:bCs/>
                <w:vertAlign w:val="superscript"/>
              </w:rPr>
              <w:t>2</w:t>
            </w:r>
            <w:r>
              <w:rPr>
                <w:bCs/>
              </w:rPr>
              <w:t>L</w:t>
            </w:r>
            <w:r w:rsidR="005E5C07">
              <w:rPr>
                <w:bCs/>
              </w:rPr>
              <w:t>e</w:t>
            </w:r>
            <w:r>
              <w:rPr>
                <w:bCs/>
              </w:rPr>
              <w:t xml:space="preserve"> service communa</w:t>
            </w:r>
            <w:r w:rsidR="005E5C07">
              <w:rPr>
                <w:bCs/>
              </w:rPr>
              <w:t>l</w:t>
            </w:r>
            <w:r>
              <w:rPr>
                <w:bCs/>
              </w:rPr>
              <w:t xml:space="preserve"> du contrôle de</w:t>
            </w:r>
            <w:r w:rsidR="005E5C07">
              <w:rPr>
                <w:bCs/>
              </w:rPr>
              <w:t>s</w:t>
            </w:r>
            <w:r>
              <w:rPr>
                <w:bCs/>
              </w:rPr>
              <w:t xml:space="preserve"> habitant</w:t>
            </w:r>
            <w:r w:rsidR="005E5C07">
              <w:rPr>
                <w:bCs/>
              </w:rPr>
              <w:t>s</w:t>
            </w:r>
            <w:r>
              <w:rPr>
                <w:bCs/>
              </w:rPr>
              <w:t xml:space="preserve"> pou</w:t>
            </w:r>
            <w:r w:rsidR="00581AC6">
              <w:rPr>
                <w:bCs/>
              </w:rPr>
              <w:t>rsuit les infractions visées</w:t>
            </w:r>
            <w:r>
              <w:rPr>
                <w:bCs/>
              </w:rPr>
              <w:t xml:space="preserve"> à l’article </w:t>
            </w:r>
            <w:r w:rsidR="005E5C07">
              <w:rPr>
                <w:bCs/>
              </w:rPr>
              <w:t>8</w:t>
            </w:r>
            <w:r>
              <w:rPr>
                <w:bCs/>
              </w:rPr>
              <w:t xml:space="preserve">, </w:t>
            </w:r>
            <w:r w:rsidR="007F36F6">
              <w:rPr>
                <w:bCs/>
              </w:rPr>
              <w:t xml:space="preserve">alinéa 3, </w:t>
            </w:r>
            <w:r>
              <w:rPr>
                <w:bCs/>
              </w:rPr>
              <w:t>lettres e et f.</w:t>
            </w:r>
          </w:p>
          <w:p w:rsidR="003E3903" w:rsidRDefault="003E3903" w:rsidP="004B61BD">
            <w:pPr>
              <w:pStyle w:val="rgtart1p"/>
              <w:tabs>
                <w:tab w:val="left" w:pos="850"/>
              </w:tabs>
              <w:spacing w:after="240"/>
              <w:rPr>
                <w:bCs/>
              </w:rPr>
            </w:pPr>
            <w:r w:rsidRPr="004B61BD">
              <w:rPr>
                <w:bCs/>
                <w:vertAlign w:val="superscript"/>
              </w:rPr>
              <w:t>3</w:t>
            </w:r>
            <w:r>
              <w:rPr>
                <w:bCs/>
              </w:rPr>
              <w:t>Le service communa</w:t>
            </w:r>
            <w:r w:rsidR="005E5C07">
              <w:rPr>
                <w:bCs/>
              </w:rPr>
              <w:t>l</w:t>
            </w:r>
            <w:r>
              <w:rPr>
                <w:bCs/>
              </w:rPr>
              <w:t xml:space="preserve"> de la salubrité et de la prévention contre les </w:t>
            </w:r>
            <w:r w:rsidR="0020391E">
              <w:rPr>
                <w:bCs/>
              </w:rPr>
              <w:t xml:space="preserve">incendies poursuit les infractions visées à l’article </w:t>
            </w:r>
            <w:r w:rsidR="005E5C07">
              <w:rPr>
                <w:bCs/>
              </w:rPr>
              <w:t>8</w:t>
            </w:r>
            <w:r w:rsidR="0020391E">
              <w:rPr>
                <w:bCs/>
              </w:rPr>
              <w:t xml:space="preserve">, </w:t>
            </w:r>
            <w:r w:rsidR="007F36F6">
              <w:rPr>
                <w:bCs/>
              </w:rPr>
              <w:t xml:space="preserve">alinéa 3, </w:t>
            </w:r>
            <w:r w:rsidR="0020391E">
              <w:rPr>
                <w:bCs/>
              </w:rPr>
              <w:t>lettres e et g.</w:t>
            </w:r>
          </w:p>
          <w:p w:rsidR="009E121D" w:rsidRPr="009E121D" w:rsidRDefault="003D5D41">
            <w:pPr>
              <w:pStyle w:val="rgtart1p"/>
              <w:tabs>
                <w:tab w:val="left" w:pos="850"/>
              </w:tabs>
              <w:rPr>
                <w:bCs/>
              </w:rPr>
            </w:pPr>
            <w:r w:rsidRPr="004B61BD">
              <w:rPr>
                <w:bCs/>
                <w:vertAlign w:val="superscript"/>
              </w:rPr>
              <w:t>4</w:t>
            </w:r>
            <w:r>
              <w:rPr>
                <w:bCs/>
              </w:rPr>
              <w:t>Le Conseil communa</w:t>
            </w:r>
            <w:r w:rsidR="00F87C13">
              <w:rPr>
                <w:bCs/>
              </w:rPr>
              <w:t>l</w:t>
            </w:r>
            <w:r>
              <w:rPr>
                <w:bCs/>
              </w:rPr>
              <w:t xml:space="preserve"> ou </w:t>
            </w:r>
            <w:r w:rsidR="00F87C13">
              <w:rPr>
                <w:bCs/>
              </w:rPr>
              <w:t xml:space="preserve">les </w:t>
            </w:r>
            <w:r>
              <w:rPr>
                <w:bCs/>
              </w:rPr>
              <w:t xml:space="preserve">services communaux délégués poursuivent les infractions visées à l’article </w:t>
            </w:r>
            <w:r w:rsidR="005E5C07">
              <w:rPr>
                <w:bCs/>
              </w:rPr>
              <w:t>8</w:t>
            </w:r>
            <w:r>
              <w:rPr>
                <w:bCs/>
              </w:rPr>
              <w:t>,</w:t>
            </w:r>
            <w:r w:rsidR="007F36F6">
              <w:rPr>
                <w:bCs/>
              </w:rPr>
              <w:t xml:space="preserve"> alinéa 3,</w:t>
            </w:r>
            <w:r>
              <w:rPr>
                <w:bCs/>
              </w:rPr>
              <w:t xml:space="preserve"> lettres e, j, m et n.</w:t>
            </w:r>
          </w:p>
        </w:tc>
      </w:tr>
      <w:tr w:rsidR="00C529F1">
        <w:trPr>
          <w:cantSplit/>
        </w:trPr>
        <w:tc>
          <w:tcPr>
            <w:tcW w:w="2552" w:type="dxa"/>
            <w:tcBorders>
              <w:top w:val="nil"/>
              <w:left w:val="nil"/>
              <w:bottom w:val="nil"/>
              <w:right w:val="nil"/>
            </w:tcBorders>
          </w:tcPr>
          <w:p w:rsidR="00C529F1" w:rsidRDefault="00C529F1" w:rsidP="00F76278">
            <w:pPr>
              <w:pStyle w:val="Titre1"/>
            </w:pPr>
            <w:bookmarkStart w:id="31" w:name="_Toc409536207"/>
            <w:bookmarkStart w:id="32" w:name="_Toc411509511"/>
            <w:bookmarkStart w:id="33" w:name="_Toc411518494"/>
            <w:bookmarkStart w:id="34" w:name="_Toc35433530"/>
            <w:r>
              <w:t>A</w:t>
            </w:r>
            <w:r w:rsidR="00962205">
              <w:t>gent</w:t>
            </w:r>
            <w:r w:rsidR="00EF2A6F">
              <w:t>-e-</w:t>
            </w:r>
            <w:r w:rsidR="00962205">
              <w:t xml:space="preserve">s </w:t>
            </w:r>
            <w:r>
              <w:t>de sécurité publique</w:t>
            </w:r>
            <w:bookmarkEnd w:id="31"/>
            <w:bookmarkEnd w:id="32"/>
            <w:bookmarkEnd w:id="33"/>
            <w:bookmarkEnd w:id="34"/>
          </w:p>
          <w:p w:rsidR="00C529F1" w:rsidRDefault="006F3DE2" w:rsidP="00F76278">
            <w:pPr>
              <w:pStyle w:val="Titre1"/>
              <w:numPr>
                <w:ilvl w:val="0"/>
                <w:numId w:val="18"/>
              </w:numPr>
            </w:pPr>
            <w:bookmarkStart w:id="35" w:name="_Toc409536208"/>
            <w:bookmarkStart w:id="36" w:name="_Toc411509512"/>
            <w:bookmarkStart w:id="37" w:name="_Toc411518495"/>
            <w:bookmarkStart w:id="38" w:name="_Toc35433531"/>
            <w:r>
              <w:t>A</w:t>
            </w:r>
            <w:r w:rsidR="00C529F1">
              <w:t>ssermentation</w:t>
            </w:r>
            <w:bookmarkEnd w:id="35"/>
            <w:bookmarkEnd w:id="36"/>
            <w:bookmarkEnd w:id="37"/>
            <w:bookmarkEnd w:id="38"/>
          </w:p>
        </w:tc>
        <w:tc>
          <w:tcPr>
            <w:tcW w:w="7088" w:type="dxa"/>
            <w:gridSpan w:val="2"/>
            <w:tcBorders>
              <w:top w:val="nil"/>
              <w:left w:val="nil"/>
              <w:bottom w:val="nil"/>
              <w:right w:val="nil"/>
            </w:tcBorders>
          </w:tcPr>
          <w:p w:rsidR="00C529F1" w:rsidRDefault="00C529F1" w:rsidP="00417C5D">
            <w:pPr>
              <w:pStyle w:val="rgtart1p"/>
              <w:numPr>
                <w:ilvl w:val="0"/>
                <w:numId w:val="17"/>
              </w:numPr>
              <w:tabs>
                <w:tab w:val="left" w:pos="850"/>
              </w:tabs>
              <w:spacing w:after="240"/>
              <w:ind w:left="0" w:firstLine="0"/>
            </w:pPr>
            <w:r>
              <w:rPr>
                <w:vertAlign w:val="superscript"/>
              </w:rPr>
              <w:t>1</w:t>
            </w:r>
            <w:r>
              <w:t>A leur entrée en fonction, les a</w:t>
            </w:r>
            <w:r w:rsidR="00A10C5A">
              <w:t>gent</w:t>
            </w:r>
            <w:r w:rsidR="00EF2A6F">
              <w:t>-e-</w:t>
            </w:r>
            <w:r w:rsidR="00A10C5A">
              <w:t xml:space="preserve">s </w:t>
            </w:r>
            <w:r>
              <w:t>de sécurité publique prêtent serment de remplir fidèlement les devoirs de leur charge.</w:t>
            </w:r>
          </w:p>
        </w:tc>
      </w:tr>
      <w:tr w:rsidR="00C529F1">
        <w:trPr>
          <w:cantSplit/>
        </w:trPr>
        <w:tc>
          <w:tcPr>
            <w:tcW w:w="2552" w:type="dxa"/>
            <w:tcBorders>
              <w:top w:val="nil"/>
              <w:left w:val="nil"/>
              <w:bottom w:val="nil"/>
              <w:right w:val="nil"/>
            </w:tcBorders>
          </w:tcPr>
          <w:p w:rsidR="00C529F1" w:rsidRDefault="00C529F1">
            <w:pPr>
              <w:pStyle w:val="rgtart1p"/>
              <w:tabs>
                <w:tab w:val="left" w:pos="425"/>
              </w:tabs>
              <w:jc w:val="left"/>
            </w:pPr>
          </w:p>
        </w:tc>
        <w:tc>
          <w:tcPr>
            <w:tcW w:w="7088" w:type="dxa"/>
            <w:gridSpan w:val="2"/>
            <w:tcBorders>
              <w:top w:val="nil"/>
              <w:left w:val="nil"/>
              <w:bottom w:val="nil"/>
              <w:right w:val="nil"/>
            </w:tcBorders>
          </w:tcPr>
          <w:p w:rsidR="00C529F1" w:rsidRDefault="00C529F1">
            <w:pPr>
              <w:pStyle w:val="rgtartxp"/>
            </w:pPr>
            <w:r>
              <w:rPr>
                <w:vertAlign w:val="superscript"/>
              </w:rPr>
              <w:t>2</w:t>
            </w:r>
            <w:r>
              <w:t>Ils</w:t>
            </w:r>
            <w:r w:rsidR="00F87C13">
              <w:t>/elles</w:t>
            </w:r>
            <w:r>
              <w:t xml:space="preserve"> sont assermenté</w:t>
            </w:r>
            <w:r w:rsidR="00F87C13">
              <w:t>-e-</w:t>
            </w:r>
            <w:r>
              <w:t xml:space="preserve">s par le président </w:t>
            </w:r>
            <w:r w:rsidR="00F87C13">
              <w:t xml:space="preserve">ou la présidente </w:t>
            </w:r>
            <w:r>
              <w:t>du Conseil communal.</w:t>
            </w:r>
          </w:p>
        </w:tc>
      </w:tr>
      <w:tr w:rsidR="00C529F1">
        <w:trPr>
          <w:cantSplit/>
        </w:trPr>
        <w:tc>
          <w:tcPr>
            <w:tcW w:w="2552" w:type="dxa"/>
            <w:tcBorders>
              <w:top w:val="nil"/>
              <w:left w:val="nil"/>
              <w:bottom w:val="nil"/>
              <w:right w:val="nil"/>
            </w:tcBorders>
          </w:tcPr>
          <w:p w:rsidR="00C529F1" w:rsidRDefault="006F3DE2" w:rsidP="00F76278">
            <w:pPr>
              <w:pStyle w:val="Titre1"/>
              <w:numPr>
                <w:ilvl w:val="0"/>
                <w:numId w:val="18"/>
              </w:numPr>
            </w:pPr>
            <w:bookmarkStart w:id="39" w:name="_Toc411509513"/>
            <w:bookmarkStart w:id="40" w:name="_Toc411518496"/>
            <w:bookmarkStart w:id="41" w:name="_Toc35433532"/>
            <w:r>
              <w:lastRenderedPageBreak/>
              <w:t>Tâches</w:t>
            </w:r>
            <w:bookmarkEnd w:id="39"/>
            <w:bookmarkEnd w:id="40"/>
            <w:bookmarkEnd w:id="41"/>
          </w:p>
        </w:tc>
        <w:tc>
          <w:tcPr>
            <w:tcW w:w="7088" w:type="dxa"/>
            <w:gridSpan w:val="2"/>
            <w:tcBorders>
              <w:top w:val="nil"/>
              <w:left w:val="nil"/>
              <w:bottom w:val="nil"/>
              <w:right w:val="nil"/>
            </w:tcBorders>
          </w:tcPr>
          <w:p w:rsidR="00C529F1" w:rsidRDefault="008F1FF9" w:rsidP="00056B23">
            <w:pPr>
              <w:pStyle w:val="rgtart1p"/>
              <w:numPr>
                <w:ilvl w:val="0"/>
                <w:numId w:val="17"/>
              </w:numPr>
              <w:tabs>
                <w:tab w:val="left" w:pos="850"/>
              </w:tabs>
              <w:spacing w:after="240"/>
              <w:ind w:left="0" w:firstLine="0"/>
            </w:pPr>
            <w:r w:rsidRPr="008F1FF9">
              <w:rPr>
                <w:vertAlign w:val="superscript"/>
              </w:rPr>
              <w:t>1</w:t>
            </w:r>
            <w:r w:rsidR="001F311A">
              <w:t>Outre l'exécution de</w:t>
            </w:r>
            <w:r w:rsidR="007478CB">
              <w:t>s autres</w:t>
            </w:r>
            <w:r w:rsidR="001F311A">
              <w:t xml:space="preserve"> tâches communales</w:t>
            </w:r>
            <w:r w:rsidR="007478CB">
              <w:t xml:space="preserve"> de police qui ne leur sont pas expressément</w:t>
            </w:r>
            <w:r w:rsidR="001F311A">
              <w:t xml:space="preserve"> </w:t>
            </w:r>
            <w:r w:rsidR="007478CB">
              <w:t>réservées</w:t>
            </w:r>
            <w:r w:rsidR="001F311A">
              <w:t>, les agent</w:t>
            </w:r>
            <w:r w:rsidR="00EF2A6F">
              <w:t>-e-</w:t>
            </w:r>
            <w:r w:rsidR="001F311A">
              <w:t>s</w:t>
            </w:r>
            <w:r w:rsidR="00FA0762">
              <w:t xml:space="preserve"> </w:t>
            </w:r>
            <w:r w:rsidR="001F311A">
              <w:t xml:space="preserve">de sécurité publique </w:t>
            </w:r>
            <w:r w:rsidR="00D27EB1">
              <w:t>sont notamment compétent</w:t>
            </w:r>
            <w:r w:rsidR="00EF2A6F">
              <w:t>-e-</w:t>
            </w:r>
            <w:r w:rsidR="00D27EB1">
              <w:t>s pour</w:t>
            </w:r>
            <w:r w:rsidR="002C3467">
              <w:t> </w:t>
            </w:r>
            <w:r w:rsidR="00C529F1">
              <w:t>:</w:t>
            </w:r>
          </w:p>
        </w:tc>
      </w:tr>
      <w:tr w:rsidR="00C529F1">
        <w:trPr>
          <w:cantSplit/>
        </w:trPr>
        <w:tc>
          <w:tcPr>
            <w:tcW w:w="2552" w:type="dxa"/>
            <w:tcBorders>
              <w:top w:val="nil"/>
              <w:left w:val="nil"/>
              <w:bottom w:val="nil"/>
              <w:right w:val="nil"/>
            </w:tcBorders>
          </w:tcPr>
          <w:p w:rsidR="00C529F1" w:rsidRDefault="00C529F1">
            <w:pPr>
              <w:pStyle w:val="rgtart1p"/>
              <w:tabs>
                <w:tab w:val="left" w:pos="425"/>
              </w:tabs>
              <w:jc w:val="left"/>
            </w:pPr>
          </w:p>
        </w:tc>
        <w:tc>
          <w:tcPr>
            <w:tcW w:w="7088" w:type="dxa"/>
            <w:gridSpan w:val="2"/>
            <w:tcBorders>
              <w:top w:val="nil"/>
              <w:left w:val="nil"/>
              <w:bottom w:val="nil"/>
              <w:right w:val="nil"/>
            </w:tcBorders>
          </w:tcPr>
          <w:p w:rsidR="00C529F1" w:rsidRDefault="007478CB" w:rsidP="0049482B">
            <w:pPr>
              <w:pStyle w:val="rgtartxp"/>
              <w:numPr>
                <w:ilvl w:val="1"/>
                <w:numId w:val="13"/>
              </w:numPr>
              <w:tabs>
                <w:tab w:val="clear" w:pos="567"/>
                <w:tab w:val="num" w:pos="425"/>
              </w:tabs>
              <w:spacing w:after="200"/>
              <w:ind w:left="425" w:hanging="425"/>
            </w:pPr>
            <w:r>
              <w:t>d</w:t>
            </w:r>
            <w:r w:rsidR="00C529F1">
              <w:t>énonc</w:t>
            </w:r>
            <w:r w:rsidR="00C510D2">
              <w:t>er</w:t>
            </w:r>
            <w:r w:rsidR="00C529F1">
              <w:t xml:space="preserve"> </w:t>
            </w:r>
            <w:r w:rsidR="00962205">
              <w:t xml:space="preserve">les contraventions </w:t>
            </w:r>
            <w:r w:rsidR="00010365">
              <w:t xml:space="preserve">visées à l’article </w:t>
            </w:r>
            <w:r w:rsidR="005E5C07">
              <w:t>8</w:t>
            </w:r>
            <w:r w:rsidR="00010365">
              <w:t xml:space="preserve"> ci-dessus</w:t>
            </w:r>
            <w:r w:rsidR="003D5D41">
              <w:t xml:space="preserve"> et dont la poursuite leur est attribuée à l’article </w:t>
            </w:r>
            <w:r w:rsidR="005E5C07">
              <w:t>9</w:t>
            </w:r>
            <w:r w:rsidR="00FA0762">
              <w:t>,</w:t>
            </w:r>
            <w:r w:rsidR="009D58A8">
              <w:t xml:space="preserve"> alinéa premier.</w:t>
            </w:r>
            <w:r w:rsidR="007E28FB">
              <w:t xml:space="preserve"> Ils ont alors le statut d'agent</w:t>
            </w:r>
            <w:r w:rsidR="00F87C13">
              <w:t>-e</w:t>
            </w:r>
            <w:r w:rsidR="007E28FB">
              <w:t xml:space="preserve"> de police judiciaire et peuvent procéder à l'appréhension d</w:t>
            </w:r>
            <w:r w:rsidR="00056B23">
              <w:t>es</w:t>
            </w:r>
            <w:r w:rsidR="007E28FB">
              <w:t xml:space="preserve"> contrevenant</w:t>
            </w:r>
            <w:r w:rsidR="00056B23">
              <w:t>-e-s</w:t>
            </w:r>
            <w:r w:rsidR="007E28FB">
              <w:t xml:space="preserve"> au sens de l'article 215 </w:t>
            </w:r>
            <w:r w:rsidR="001E30E9">
              <w:t>CPP,</w:t>
            </w:r>
          </w:p>
          <w:p w:rsidR="00C529F1" w:rsidRDefault="007E28FB" w:rsidP="0049482B">
            <w:pPr>
              <w:pStyle w:val="rgtartxp"/>
              <w:numPr>
                <w:ilvl w:val="1"/>
                <w:numId w:val="13"/>
              </w:numPr>
              <w:tabs>
                <w:tab w:val="clear" w:pos="567"/>
              </w:tabs>
              <w:spacing w:after="200"/>
              <w:ind w:left="425" w:hanging="425"/>
            </w:pPr>
            <w:r>
              <w:t>e</w:t>
            </w:r>
            <w:r w:rsidR="001F311A">
              <w:t xml:space="preserve">xécuter des tâches relatives à la </w:t>
            </w:r>
            <w:r w:rsidR="00962205">
              <w:t xml:space="preserve">police de circulation, </w:t>
            </w:r>
          </w:p>
          <w:p w:rsidR="00C529F1" w:rsidRDefault="007E28FB" w:rsidP="0049482B">
            <w:pPr>
              <w:pStyle w:val="rgtartxp"/>
              <w:numPr>
                <w:ilvl w:val="1"/>
                <w:numId w:val="13"/>
              </w:numPr>
              <w:tabs>
                <w:tab w:val="clear" w:pos="567"/>
                <w:tab w:val="num" w:pos="425"/>
              </w:tabs>
              <w:spacing w:after="360"/>
              <w:ind w:left="425" w:hanging="425"/>
            </w:pPr>
            <w:r>
              <w:t>accomp</w:t>
            </w:r>
            <w:r w:rsidR="008F1FF9">
              <w:t>lir des tâches administratives</w:t>
            </w:r>
            <w:r w:rsidR="00BF0ADB">
              <w:t>.</w:t>
            </w:r>
          </w:p>
          <w:p w:rsidR="00C529F1" w:rsidRDefault="008F1FF9" w:rsidP="009A0180">
            <w:pPr>
              <w:pStyle w:val="rgtartxp"/>
              <w:spacing w:after="480"/>
            </w:pPr>
            <w:r w:rsidRPr="008F1FF9">
              <w:rPr>
                <w:vertAlign w:val="superscript"/>
              </w:rPr>
              <w:t>2</w:t>
            </w:r>
            <w:r w:rsidR="00C529F1">
              <w:t>L</w:t>
            </w:r>
            <w:r w:rsidR="00056B23">
              <w:t>a commandante ou l</w:t>
            </w:r>
            <w:r w:rsidR="00C529F1">
              <w:t xml:space="preserve">e </w:t>
            </w:r>
            <w:r w:rsidR="00056B23">
              <w:t>c</w:t>
            </w:r>
            <w:r w:rsidR="00C529F1">
              <w:t>ommandant de la police neuchâteloise peut autoriser l’acco</w:t>
            </w:r>
            <w:r w:rsidR="00C510D2">
              <w:t>mplissement de certaines tâches</w:t>
            </w:r>
            <w:r w:rsidR="00C529F1">
              <w:t xml:space="preserve"> de police judiciaire par les </w:t>
            </w:r>
            <w:r w:rsidR="00F7203A">
              <w:t>agent</w:t>
            </w:r>
            <w:r w:rsidR="00056B23">
              <w:t>-e-</w:t>
            </w:r>
            <w:r w:rsidR="00F7203A">
              <w:t>s</w:t>
            </w:r>
            <w:r w:rsidR="00C529F1">
              <w:t xml:space="preserve"> de sécurité publique pour lesquelles ils ont reçu une formation </w:t>
            </w:r>
            <w:r w:rsidR="007E28FB">
              <w:t>adéquate</w:t>
            </w:r>
            <w:r w:rsidR="00C529F1">
              <w:t>.</w:t>
            </w:r>
          </w:p>
        </w:tc>
      </w:tr>
      <w:tr w:rsidR="00C529F1">
        <w:trPr>
          <w:cantSplit/>
        </w:trPr>
        <w:tc>
          <w:tcPr>
            <w:tcW w:w="2552" w:type="dxa"/>
            <w:tcBorders>
              <w:top w:val="nil"/>
              <w:left w:val="nil"/>
              <w:bottom w:val="nil"/>
              <w:right w:val="nil"/>
            </w:tcBorders>
          </w:tcPr>
          <w:p w:rsidR="00C529F1" w:rsidRDefault="006F3DE2" w:rsidP="00F76278">
            <w:pPr>
              <w:pStyle w:val="Titre1"/>
              <w:numPr>
                <w:ilvl w:val="0"/>
                <w:numId w:val="18"/>
              </w:numPr>
            </w:pPr>
            <w:bookmarkStart w:id="42" w:name="_Toc411509514"/>
            <w:bookmarkStart w:id="43" w:name="_Toc411518497"/>
            <w:bookmarkStart w:id="44" w:name="_Toc35433533"/>
            <w:r>
              <w:t>Uniforme</w:t>
            </w:r>
            <w:r w:rsidR="00D35A0F">
              <w:t xml:space="preserve">, </w:t>
            </w:r>
            <w:r w:rsidR="0077257A">
              <w:t>port et usage de l'arme ainsi que</w:t>
            </w:r>
            <w:r w:rsidR="00D35A0F">
              <w:t xml:space="preserve"> formation</w:t>
            </w:r>
            <w:bookmarkEnd w:id="42"/>
            <w:bookmarkEnd w:id="43"/>
            <w:bookmarkEnd w:id="44"/>
          </w:p>
        </w:tc>
        <w:tc>
          <w:tcPr>
            <w:tcW w:w="7088" w:type="dxa"/>
            <w:gridSpan w:val="2"/>
            <w:tcBorders>
              <w:top w:val="nil"/>
              <w:left w:val="nil"/>
              <w:bottom w:val="nil"/>
              <w:right w:val="nil"/>
            </w:tcBorders>
          </w:tcPr>
          <w:p w:rsidR="00C529F1" w:rsidRDefault="00C529F1" w:rsidP="00417C5D">
            <w:pPr>
              <w:pStyle w:val="rgtart1p"/>
              <w:numPr>
                <w:ilvl w:val="0"/>
                <w:numId w:val="17"/>
              </w:numPr>
              <w:tabs>
                <w:tab w:val="left" w:pos="850"/>
              </w:tabs>
              <w:spacing w:after="240"/>
              <w:ind w:left="0" w:firstLine="0"/>
            </w:pPr>
            <w:r>
              <w:t xml:space="preserve">Les </w:t>
            </w:r>
            <w:r w:rsidR="00D35A0F">
              <w:t>règles relatives à l'uniforme, le port et l'usage de l'arme ainsi que la formation des agent</w:t>
            </w:r>
            <w:r w:rsidR="00056B23">
              <w:t>-e-</w:t>
            </w:r>
            <w:r w:rsidR="00D35A0F">
              <w:t xml:space="preserve">s de sécurité publique sont fixées dans la loi sur la police neuchâteloise. Les communes ne disposent d'aucune compétence en la matière. </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500FF5">
            <w:pPr>
              <w:pStyle w:val="rgtchapn"/>
            </w:pPr>
            <w:r>
              <w:lastRenderedPageBreak/>
              <w:t>Chapitre 3</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CONTROLE DES HABITANTS</w:t>
            </w:r>
          </w:p>
        </w:tc>
      </w:tr>
      <w:tr w:rsidR="00C529F1">
        <w:trPr>
          <w:cantSplit/>
        </w:trPr>
        <w:tc>
          <w:tcPr>
            <w:tcW w:w="2552" w:type="dxa"/>
            <w:tcBorders>
              <w:top w:val="nil"/>
              <w:left w:val="nil"/>
              <w:bottom w:val="nil"/>
              <w:right w:val="nil"/>
            </w:tcBorders>
          </w:tcPr>
          <w:p w:rsidR="00C529F1" w:rsidRDefault="00C529F1" w:rsidP="00F76278">
            <w:pPr>
              <w:pStyle w:val="Titre1"/>
            </w:pPr>
            <w:bookmarkStart w:id="45" w:name="_Toc409536213"/>
            <w:bookmarkStart w:id="46" w:name="_Toc411509515"/>
            <w:bookmarkStart w:id="47" w:name="_Toc411518498"/>
            <w:bookmarkStart w:id="48" w:name="_Toc35433534"/>
            <w:r>
              <w:t>Domicile</w:t>
            </w:r>
            <w:bookmarkEnd w:id="45"/>
            <w:bookmarkEnd w:id="46"/>
            <w:bookmarkEnd w:id="47"/>
            <w:bookmarkEnd w:id="48"/>
          </w:p>
        </w:tc>
        <w:tc>
          <w:tcPr>
            <w:tcW w:w="7088" w:type="dxa"/>
            <w:gridSpan w:val="2"/>
            <w:tcBorders>
              <w:top w:val="nil"/>
              <w:left w:val="nil"/>
              <w:bottom w:val="nil"/>
              <w:right w:val="nil"/>
            </w:tcBorders>
          </w:tcPr>
          <w:p w:rsidR="00C529F1" w:rsidRDefault="00C529F1" w:rsidP="00417C5D">
            <w:pPr>
              <w:pStyle w:val="rgtart1p"/>
              <w:numPr>
                <w:ilvl w:val="0"/>
                <w:numId w:val="17"/>
              </w:numPr>
              <w:tabs>
                <w:tab w:val="left" w:pos="850"/>
              </w:tabs>
              <w:spacing w:after="240"/>
              <w:ind w:left="0" w:firstLine="0"/>
            </w:pPr>
            <w:r>
              <w:rPr>
                <w:vertAlign w:val="superscript"/>
              </w:rPr>
              <w:t>1</w:t>
            </w:r>
            <w:r>
              <w:t>Une personne ne peut avoir qu'un domicile.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pPr>
              <w:pStyle w:val="rgtartxp"/>
              <w:numPr>
                <w:ilvl w:val="12"/>
                <w:numId w:val="0"/>
              </w:numPr>
            </w:pPr>
            <w:r>
              <w:rPr>
                <w:vertAlign w:val="superscript"/>
              </w:rPr>
              <w:t>2</w:t>
            </w:r>
            <w:r>
              <w:t>Une personne est réputée avoir son domicile dans la commune où est déposé son acte d'origine ou le document requis (voi</w:t>
            </w:r>
            <w:r w:rsidR="00962382">
              <w:t xml:space="preserve">r article </w:t>
            </w:r>
            <w:r w:rsidR="00747CF9">
              <w:t xml:space="preserve">19 </w:t>
            </w:r>
            <w:r>
              <w:t>ci-après).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3</w:t>
            </w:r>
            <w:r>
              <w:t>A défaut d'un tel dépôt, sont considérées comme domiciliées dans la commune, les personnes qui y résident avec l'intention de s'y établir et d'y avoir le centre de leurs intérêts personnels.</w:t>
            </w:r>
          </w:p>
        </w:tc>
      </w:tr>
      <w:tr w:rsidR="00C529F1">
        <w:trPr>
          <w:cantSplit/>
        </w:trPr>
        <w:tc>
          <w:tcPr>
            <w:tcW w:w="2552" w:type="dxa"/>
            <w:tcBorders>
              <w:top w:val="nil"/>
              <w:left w:val="nil"/>
              <w:bottom w:val="nil"/>
              <w:right w:val="nil"/>
            </w:tcBorders>
          </w:tcPr>
          <w:p w:rsidR="00C529F1" w:rsidRDefault="00C529F1" w:rsidP="00F76278">
            <w:pPr>
              <w:pStyle w:val="Titre1"/>
            </w:pPr>
            <w:bookmarkStart w:id="49" w:name="_Toc409536214"/>
            <w:bookmarkStart w:id="50" w:name="_Toc411509516"/>
            <w:bookmarkStart w:id="51" w:name="_Toc411518499"/>
            <w:bookmarkStart w:id="52" w:name="_Toc35433535"/>
            <w:r>
              <w:t>Séjour</w:t>
            </w:r>
            <w:bookmarkEnd w:id="49"/>
            <w:bookmarkEnd w:id="50"/>
            <w:bookmarkEnd w:id="51"/>
            <w:bookmarkEnd w:id="52"/>
          </w:p>
        </w:tc>
        <w:tc>
          <w:tcPr>
            <w:tcW w:w="7088" w:type="dxa"/>
            <w:gridSpan w:val="2"/>
            <w:tcBorders>
              <w:top w:val="nil"/>
              <w:left w:val="nil"/>
              <w:bottom w:val="nil"/>
              <w:right w:val="nil"/>
            </w:tcBorders>
          </w:tcPr>
          <w:p w:rsidR="00C529F1" w:rsidRDefault="00C529F1" w:rsidP="00417C5D">
            <w:pPr>
              <w:pStyle w:val="rgtart1p"/>
              <w:numPr>
                <w:ilvl w:val="0"/>
                <w:numId w:val="17"/>
              </w:numPr>
              <w:tabs>
                <w:tab w:val="left" w:pos="850"/>
              </w:tabs>
              <w:ind w:left="0" w:firstLine="0"/>
            </w:pPr>
            <w:r>
              <w:t>Sont considérées comme séjour</w:t>
            </w:r>
            <w:r w:rsidR="00962382">
              <w:t>nant dans la commune, les per</w:t>
            </w:r>
            <w:r>
              <w:t>sonnes qui y résident dans un but particulier, sans intention de s'y établir et pour une durée limitée, mais au moins trois mois consécuti</w:t>
            </w:r>
            <w:r>
              <w:softHyphen/>
              <w:t>vement ou dans la même année.</w:t>
            </w:r>
          </w:p>
        </w:tc>
      </w:tr>
      <w:tr w:rsidR="00C529F1">
        <w:trPr>
          <w:cantSplit/>
        </w:trPr>
        <w:tc>
          <w:tcPr>
            <w:tcW w:w="2552" w:type="dxa"/>
            <w:tcBorders>
              <w:top w:val="nil"/>
              <w:left w:val="nil"/>
              <w:bottom w:val="nil"/>
              <w:right w:val="nil"/>
            </w:tcBorders>
          </w:tcPr>
          <w:p w:rsidR="00C529F1" w:rsidRDefault="00C529F1" w:rsidP="00F76278">
            <w:pPr>
              <w:pStyle w:val="Titre1"/>
            </w:pPr>
            <w:bookmarkStart w:id="53" w:name="_Toc409536215"/>
            <w:bookmarkStart w:id="54" w:name="_Toc411509517"/>
            <w:bookmarkStart w:id="55" w:name="_Toc411518500"/>
            <w:bookmarkStart w:id="56" w:name="_Toc35433536"/>
            <w:r>
              <w:t>Déclaration d'arrivée</w:t>
            </w:r>
            <w:bookmarkEnd w:id="53"/>
            <w:bookmarkEnd w:id="54"/>
            <w:bookmarkEnd w:id="55"/>
            <w:bookmarkEnd w:id="56"/>
          </w:p>
        </w:tc>
        <w:tc>
          <w:tcPr>
            <w:tcW w:w="7088" w:type="dxa"/>
            <w:gridSpan w:val="2"/>
            <w:tcBorders>
              <w:top w:val="nil"/>
              <w:left w:val="nil"/>
              <w:bottom w:val="nil"/>
              <w:right w:val="nil"/>
            </w:tcBorders>
          </w:tcPr>
          <w:p w:rsidR="00C529F1" w:rsidRDefault="00C529F1" w:rsidP="00A845A3">
            <w:pPr>
              <w:pStyle w:val="rgtart1p"/>
              <w:numPr>
                <w:ilvl w:val="0"/>
                <w:numId w:val="17"/>
              </w:numPr>
              <w:tabs>
                <w:tab w:val="left" w:pos="850"/>
              </w:tabs>
              <w:ind w:left="0" w:firstLine="0"/>
            </w:pPr>
            <w:r>
              <w:t>La personne qui établit son domicile dans la commune ou qui y séjourne au-delà de trois mois doit déclarer son arrivée</w:t>
            </w:r>
            <w:r w:rsidR="00DD47C2">
              <w:t xml:space="preserve"> au</w:t>
            </w:r>
            <w:r>
              <w:t xml:space="preserve"> service communal du contrôle des habitants.</w:t>
            </w:r>
          </w:p>
        </w:tc>
      </w:tr>
      <w:tr w:rsidR="00C529F1">
        <w:trPr>
          <w:cantSplit/>
        </w:trPr>
        <w:tc>
          <w:tcPr>
            <w:tcW w:w="2552" w:type="dxa"/>
            <w:tcBorders>
              <w:top w:val="nil"/>
              <w:left w:val="nil"/>
              <w:bottom w:val="nil"/>
              <w:right w:val="nil"/>
            </w:tcBorders>
          </w:tcPr>
          <w:p w:rsidR="00C529F1" w:rsidRDefault="00C529F1" w:rsidP="00F76278">
            <w:pPr>
              <w:pStyle w:val="Titre1"/>
            </w:pPr>
            <w:bookmarkStart w:id="57" w:name="_Toc409536216"/>
            <w:bookmarkStart w:id="58" w:name="_Toc411509518"/>
            <w:bookmarkStart w:id="59" w:name="_Toc411518501"/>
            <w:bookmarkStart w:id="60" w:name="_Toc35433537"/>
            <w:r>
              <w:t>Délai</w:t>
            </w:r>
            <w:bookmarkEnd w:id="57"/>
            <w:bookmarkEnd w:id="58"/>
            <w:bookmarkEnd w:id="59"/>
            <w:bookmarkEnd w:id="60"/>
          </w:p>
        </w:tc>
        <w:tc>
          <w:tcPr>
            <w:tcW w:w="7088" w:type="dxa"/>
            <w:gridSpan w:val="2"/>
            <w:tcBorders>
              <w:top w:val="nil"/>
              <w:left w:val="nil"/>
              <w:bottom w:val="nil"/>
              <w:right w:val="nil"/>
            </w:tcBorders>
          </w:tcPr>
          <w:p w:rsidR="00C529F1" w:rsidRDefault="00C529F1" w:rsidP="00A845A3">
            <w:pPr>
              <w:pStyle w:val="rgtart1p"/>
              <w:numPr>
                <w:ilvl w:val="0"/>
                <w:numId w:val="17"/>
              </w:numPr>
              <w:tabs>
                <w:tab w:val="left" w:pos="850"/>
              </w:tabs>
              <w:ind w:left="0" w:firstLine="0"/>
            </w:pPr>
            <w:r>
              <w:t>La déclaration doit avoir lieu dans les qu</w:t>
            </w:r>
            <w:r w:rsidR="00962382">
              <w:t>atorze jours qui suivent l'arri</w:t>
            </w:r>
            <w:r>
              <w:t>vée ou, en cas de périodes de séjour non consécutives, dès qu'il est prévisible que le séjour dépassera trois mois.</w:t>
            </w:r>
          </w:p>
        </w:tc>
      </w:tr>
      <w:tr w:rsidR="00C529F1" w:rsidTr="00B34554">
        <w:trPr>
          <w:cantSplit/>
          <w:trHeight w:val="732"/>
        </w:trPr>
        <w:tc>
          <w:tcPr>
            <w:tcW w:w="2552" w:type="dxa"/>
            <w:tcBorders>
              <w:top w:val="nil"/>
              <w:left w:val="nil"/>
              <w:bottom w:val="nil"/>
              <w:right w:val="nil"/>
            </w:tcBorders>
          </w:tcPr>
          <w:p w:rsidR="00C529F1" w:rsidRDefault="00C529F1" w:rsidP="00F76278">
            <w:pPr>
              <w:pStyle w:val="Titre1"/>
            </w:pPr>
            <w:bookmarkStart w:id="61" w:name="_Toc409536217"/>
            <w:bookmarkStart w:id="62" w:name="_Toc411509519"/>
            <w:bookmarkStart w:id="63" w:name="_Toc411518502"/>
            <w:bookmarkStart w:id="64" w:name="_Toc35433538"/>
            <w:r>
              <w:t>Lieu et forme de la déclaration</w:t>
            </w:r>
            <w:bookmarkEnd w:id="61"/>
            <w:bookmarkEnd w:id="62"/>
            <w:bookmarkEnd w:id="63"/>
            <w:bookmarkEnd w:id="64"/>
          </w:p>
        </w:tc>
        <w:tc>
          <w:tcPr>
            <w:tcW w:w="7088" w:type="dxa"/>
            <w:gridSpan w:val="2"/>
            <w:tcBorders>
              <w:top w:val="nil"/>
              <w:left w:val="nil"/>
              <w:bottom w:val="nil"/>
              <w:right w:val="nil"/>
            </w:tcBorders>
          </w:tcPr>
          <w:p w:rsidR="00C529F1" w:rsidRDefault="00C529F1" w:rsidP="00DD47C2">
            <w:pPr>
              <w:pStyle w:val="rgtart1p"/>
              <w:numPr>
                <w:ilvl w:val="0"/>
                <w:numId w:val="17"/>
              </w:numPr>
              <w:tabs>
                <w:tab w:val="left" w:pos="850"/>
              </w:tabs>
              <w:spacing w:after="240"/>
              <w:ind w:left="0" w:firstLine="0"/>
            </w:pPr>
            <w:r>
              <w:rPr>
                <w:vertAlign w:val="superscript"/>
              </w:rPr>
              <w:t>1</w:t>
            </w:r>
            <w:r>
              <w:t>La déclaration est faite au service communal du contrôle des habitants.</w:t>
            </w:r>
          </w:p>
        </w:tc>
      </w:tr>
      <w:tr w:rsidR="00C529F1" w:rsidTr="00B34554">
        <w:trPr>
          <w:cantSplit/>
        </w:trPr>
        <w:tc>
          <w:tcPr>
            <w:tcW w:w="2552" w:type="dxa"/>
            <w:tcBorders>
              <w:top w:val="nil"/>
              <w:left w:val="nil"/>
              <w:bottom w:val="nil"/>
              <w:right w:val="nil"/>
            </w:tcBorders>
          </w:tcPr>
          <w:p w:rsidR="00C529F1" w:rsidRDefault="00C529F1" w:rsidP="00B34554">
            <w:pPr>
              <w:pStyle w:val="rgtartxp"/>
              <w:jc w:val="left"/>
            </w:pPr>
          </w:p>
        </w:tc>
        <w:tc>
          <w:tcPr>
            <w:tcW w:w="7088" w:type="dxa"/>
            <w:gridSpan w:val="2"/>
            <w:tcBorders>
              <w:top w:val="nil"/>
              <w:left w:val="nil"/>
              <w:bottom w:val="nil"/>
              <w:right w:val="nil"/>
            </w:tcBorders>
          </w:tcPr>
          <w:p w:rsidR="00C529F1" w:rsidRDefault="00C529F1" w:rsidP="00B34554">
            <w:pPr>
              <w:pStyle w:val="rgtartxp"/>
            </w:pPr>
            <w:r>
              <w:rPr>
                <w:vertAlign w:val="superscript"/>
              </w:rPr>
              <w:t>2</w:t>
            </w:r>
            <w:r>
              <w:t>Sous réserve des prestations offertes aux utilisateurs du guichet sécurisé unique et des alinéas 3 et 4, les personnes majeures sont tenues de se présenter personnellement pour déclarer leur arrivée, à moins d'en avoir été dispensées pour de justes motifs par le</w:t>
            </w:r>
            <w:r w:rsidR="003D0125">
              <w:t>/la</w:t>
            </w:r>
            <w:r>
              <w:t xml:space="preserve"> préposé</w:t>
            </w:r>
            <w:r w:rsidR="003D0125">
              <w:t>-e</w:t>
            </w:r>
            <w:r>
              <w:t>.</w:t>
            </w:r>
          </w:p>
        </w:tc>
      </w:tr>
      <w:tr w:rsidR="00C529F1" w:rsidTr="00B34554">
        <w:trPr>
          <w:cantSplit/>
        </w:trPr>
        <w:tc>
          <w:tcPr>
            <w:tcW w:w="2552" w:type="dxa"/>
            <w:tcBorders>
              <w:top w:val="nil"/>
              <w:left w:val="nil"/>
              <w:bottom w:val="nil"/>
              <w:right w:val="nil"/>
            </w:tcBorders>
          </w:tcPr>
          <w:p w:rsidR="00C529F1" w:rsidRDefault="00C529F1" w:rsidP="00B34554">
            <w:pPr>
              <w:pStyle w:val="rgtartxp"/>
              <w:jc w:val="left"/>
            </w:pPr>
          </w:p>
        </w:tc>
        <w:tc>
          <w:tcPr>
            <w:tcW w:w="7088" w:type="dxa"/>
            <w:gridSpan w:val="2"/>
            <w:tcBorders>
              <w:top w:val="nil"/>
              <w:left w:val="nil"/>
              <w:bottom w:val="nil"/>
              <w:right w:val="nil"/>
            </w:tcBorders>
          </w:tcPr>
          <w:p w:rsidR="00C529F1" w:rsidRDefault="00C529F1" w:rsidP="003D0125">
            <w:pPr>
              <w:pStyle w:val="rgtartxp"/>
            </w:pPr>
            <w:r>
              <w:rPr>
                <w:vertAlign w:val="superscript"/>
              </w:rPr>
              <w:t>3</w:t>
            </w:r>
            <w:r>
              <w:t>La déclaration du</w:t>
            </w:r>
            <w:r w:rsidR="003D0125">
              <w:t>/de la</w:t>
            </w:r>
            <w:r>
              <w:t xml:space="preserve"> conjoint</w:t>
            </w:r>
            <w:r w:rsidR="003D0125">
              <w:t>-e</w:t>
            </w:r>
            <w:r>
              <w:t>, du</w:t>
            </w:r>
            <w:r w:rsidR="003D0125">
              <w:t>/de la</w:t>
            </w:r>
            <w:r>
              <w:t xml:space="preserve"> partenaire enregistré</w:t>
            </w:r>
            <w:r w:rsidR="003D0125">
              <w:t>-e</w:t>
            </w:r>
            <w:r>
              <w:t xml:space="preserve"> au sens de la loi fédérale sur le partenariat et du titulaire de l'autorité parentale vaut pour l'autre conjoint</w:t>
            </w:r>
            <w:r w:rsidR="003D0125">
              <w:t>-e</w:t>
            </w:r>
            <w:r>
              <w:t xml:space="preserve"> ou partenaire enregistré</w:t>
            </w:r>
            <w:r w:rsidR="003D0125">
              <w:t>-e</w:t>
            </w:r>
            <w:r>
              <w:t>, pour les enfants mineurs et pour toute autre personne, aussi longtemps que ces personnes font ménage commun.</w:t>
            </w:r>
          </w:p>
        </w:tc>
      </w:tr>
    </w:tbl>
    <w:p w:rsidR="00C529F1" w:rsidRDefault="00C529F1">
      <w:r>
        <w:br w:type="page"/>
      </w:r>
    </w:p>
    <w:tbl>
      <w:tblPr>
        <w:tblW w:w="0" w:type="auto"/>
        <w:tblLayout w:type="fixed"/>
        <w:tblCellMar>
          <w:left w:w="70" w:type="dxa"/>
          <w:right w:w="70" w:type="dxa"/>
        </w:tblCellMar>
        <w:tblLook w:val="0000" w:firstRow="0" w:lastRow="0" w:firstColumn="0" w:lastColumn="0" w:noHBand="0" w:noVBand="0"/>
      </w:tblPr>
      <w:tblGrid>
        <w:gridCol w:w="2552"/>
        <w:gridCol w:w="7088"/>
      </w:tblGrid>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tcBorders>
              <w:top w:val="nil"/>
              <w:left w:val="nil"/>
              <w:bottom w:val="nil"/>
              <w:right w:val="nil"/>
            </w:tcBorders>
          </w:tcPr>
          <w:p w:rsidR="00C529F1" w:rsidRDefault="00C529F1">
            <w:pPr>
              <w:pStyle w:val="rgtartxp"/>
            </w:pPr>
            <w:r>
              <w:rPr>
                <w:vertAlign w:val="superscript"/>
              </w:rPr>
              <w:t>4</w:t>
            </w:r>
            <w:r>
              <w:t>La déclaration d'arrivée incombe</w:t>
            </w:r>
            <w:r w:rsidR="002C3467">
              <w:t> </w:t>
            </w:r>
            <w:r>
              <w:t>:</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tcBorders>
              <w:top w:val="nil"/>
              <w:left w:val="nil"/>
              <w:bottom w:val="nil"/>
              <w:right w:val="nil"/>
            </w:tcBorders>
          </w:tcPr>
          <w:p w:rsidR="00C529F1" w:rsidRDefault="00C529F1" w:rsidP="003D0125">
            <w:pPr>
              <w:pStyle w:val="rgtartxp"/>
              <w:numPr>
                <w:ilvl w:val="0"/>
                <w:numId w:val="3"/>
              </w:numPr>
              <w:spacing w:after="120"/>
            </w:pPr>
            <w:r>
              <w:t>au représentant légal, pour les mineurs vivant hors du ménage de leurs parents et les</w:t>
            </w:r>
            <w:r w:rsidR="003D0125">
              <w:t xml:space="preserve"> personnes</w:t>
            </w:r>
            <w:r>
              <w:t xml:space="preserve"> interdit</w:t>
            </w:r>
            <w:r w:rsidR="003D0125">
              <w:t>e</w:t>
            </w:r>
            <w:r>
              <w:t xml:space="preserve">s ou, </w:t>
            </w:r>
            <w:r w:rsidR="003D0125">
              <w:t xml:space="preserve"> si elles</w:t>
            </w:r>
            <w:r>
              <w:t xml:space="preserve"> séjournent dans un établissemen</w:t>
            </w:r>
            <w:r w:rsidR="00962382">
              <w:t>t, à la direction de ce dernier,</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962382">
            <w:pPr>
              <w:pStyle w:val="rgtartxp"/>
              <w:numPr>
                <w:ilvl w:val="0"/>
                <w:numId w:val="3"/>
              </w:numPr>
              <w:spacing w:after="120"/>
            </w:pPr>
            <w:r>
              <w:t>à la direction, pour les personnes en séjour de plus de trois mois dans un établissement d'éducation, dans un hospice, dans un hôp</w:t>
            </w:r>
            <w:r w:rsidR="00962382">
              <w:t>ital ou une maison de détention,</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tcBorders>
              <w:top w:val="nil"/>
              <w:left w:val="nil"/>
              <w:bottom w:val="nil"/>
              <w:right w:val="nil"/>
            </w:tcBorders>
          </w:tcPr>
          <w:p w:rsidR="00C529F1" w:rsidRDefault="00C529F1" w:rsidP="00D403DC">
            <w:pPr>
              <w:pStyle w:val="rgtart1p"/>
              <w:numPr>
                <w:ilvl w:val="0"/>
                <w:numId w:val="3"/>
              </w:numPr>
            </w:pPr>
            <w:r>
              <w:t>à l'autorité compétente, pour le séjour des requérant</w:t>
            </w:r>
            <w:r w:rsidR="003D0125">
              <w:t>-e-</w:t>
            </w:r>
            <w:r>
              <w:t>s d'asile.</w:t>
            </w:r>
          </w:p>
        </w:tc>
      </w:tr>
      <w:tr w:rsidR="00C529F1">
        <w:trPr>
          <w:cantSplit/>
        </w:trPr>
        <w:tc>
          <w:tcPr>
            <w:tcW w:w="2552" w:type="dxa"/>
            <w:tcBorders>
              <w:top w:val="nil"/>
              <w:left w:val="nil"/>
              <w:bottom w:val="nil"/>
              <w:right w:val="nil"/>
            </w:tcBorders>
          </w:tcPr>
          <w:p w:rsidR="00C529F1" w:rsidRDefault="00C529F1" w:rsidP="00F76278">
            <w:pPr>
              <w:pStyle w:val="Titre1"/>
            </w:pPr>
            <w:bookmarkStart w:id="65" w:name="_Toc409536218"/>
            <w:bookmarkStart w:id="66" w:name="_Toc411509520"/>
            <w:bookmarkStart w:id="67" w:name="_Toc411518503"/>
            <w:bookmarkStart w:id="68" w:name="_Toc35433539"/>
            <w:r>
              <w:t>Contenu de la déclaration</w:t>
            </w:r>
            <w:bookmarkEnd w:id="65"/>
            <w:bookmarkEnd w:id="66"/>
            <w:bookmarkEnd w:id="67"/>
            <w:bookmarkEnd w:id="68"/>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ind w:left="0" w:firstLine="0"/>
            </w:pPr>
            <w:r>
              <w:t>Une déclaration d'arrivée doit être remplie pour chaque personne, majeure ou mineure, et contenir les données relatives aux identificateurs et aux caractères exigés par la législation fédérale ou prescrits par le Conseil d'</w:t>
            </w:r>
            <w:r w:rsidR="00293B31">
              <w:t>État</w:t>
            </w:r>
            <w:r>
              <w:t>.</w:t>
            </w:r>
          </w:p>
        </w:tc>
      </w:tr>
      <w:tr w:rsidR="00C529F1">
        <w:trPr>
          <w:cantSplit/>
        </w:trPr>
        <w:tc>
          <w:tcPr>
            <w:tcW w:w="2552" w:type="dxa"/>
            <w:tcBorders>
              <w:top w:val="nil"/>
              <w:left w:val="nil"/>
              <w:bottom w:val="nil"/>
              <w:right w:val="nil"/>
            </w:tcBorders>
          </w:tcPr>
          <w:p w:rsidR="00C529F1" w:rsidRDefault="00C529F1" w:rsidP="00F76278">
            <w:pPr>
              <w:pStyle w:val="Titre1"/>
            </w:pPr>
            <w:bookmarkStart w:id="69" w:name="_Toc409536219"/>
            <w:bookmarkStart w:id="70" w:name="_Toc411509521"/>
            <w:bookmarkStart w:id="71" w:name="_Toc411518504"/>
            <w:bookmarkStart w:id="72" w:name="_Toc35433540"/>
            <w:r>
              <w:t>Dépôt et présentation de documents</w:t>
            </w:r>
            <w:bookmarkEnd w:id="69"/>
            <w:bookmarkEnd w:id="70"/>
            <w:bookmarkEnd w:id="71"/>
            <w:bookmarkEnd w:id="72"/>
          </w:p>
        </w:tc>
        <w:tc>
          <w:tcPr>
            <w:tcW w:w="7088" w:type="dxa"/>
            <w:tcBorders>
              <w:top w:val="nil"/>
              <w:left w:val="nil"/>
              <w:bottom w:val="nil"/>
              <w:right w:val="nil"/>
            </w:tcBorders>
          </w:tcPr>
          <w:p w:rsidR="00C529F1" w:rsidRDefault="00C529F1" w:rsidP="00DD47C2">
            <w:pPr>
              <w:pStyle w:val="rgtart1p"/>
              <w:numPr>
                <w:ilvl w:val="0"/>
                <w:numId w:val="17"/>
              </w:numPr>
              <w:tabs>
                <w:tab w:val="left" w:pos="850"/>
              </w:tabs>
              <w:spacing w:after="240"/>
              <w:ind w:left="0" w:firstLine="0"/>
            </w:pPr>
            <w:r>
              <w:rPr>
                <w:vertAlign w:val="superscript"/>
              </w:rPr>
              <w:t>1</w:t>
            </w:r>
            <w:r>
              <w:t>Chaque personne tenue de s'annoncer doit communiquer et fournir des données véridiques et au besoin documentées; elle doit indiquer le numéro de son logement.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481C8B">
            <w:pPr>
              <w:pStyle w:val="rgtartxp"/>
              <w:rPr>
                <w:vertAlign w:val="superscript"/>
              </w:rPr>
            </w:pPr>
            <w:r w:rsidRPr="00E327B6">
              <w:rPr>
                <w:vertAlign w:val="superscript"/>
              </w:rPr>
              <w:t>2</w:t>
            </w:r>
            <w:r>
              <w:t>En déclarant son arrivée dans la commune, tout</w:t>
            </w:r>
            <w:r w:rsidR="00481C8B">
              <w:t>e personne de nationalité suisse</w:t>
            </w:r>
            <w:r>
              <w:t xml:space="preserve"> est tenu</w:t>
            </w:r>
            <w:r w:rsidR="00481C8B">
              <w:t>e</w:t>
            </w:r>
            <w:r>
              <w:t xml:space="preserve"> de déposer, en cas de domicile, un acte d'origine pour </w:t>
            </w:r>
            <w:r w:rsidR="00481C8B">
              <w:t>elle</w:t>
            </w:r>
            <w:r>
              <w:t>-même et pour chaque personne qu'</w:t>
            </w:r>
            <w:r w:rsidR="00481C8B">
              <w:t>elle</w:t>
            </w:r>
            <w:r>
              <w:t xml:space="preserve"> déclare ou, en cas de séjour, une pièce officielle attestant le dépôt de ce document dans une autre commune (déclaration de domicile).</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tcBorders>
              <w:top w:val="nil"/>
              <w:left w:val="nil"/>
              <w:bottom w:val="nil"/>
              <w:right w:val="nil"/>
            </w:tcBorders>
          </w:tcPr>
          <w:p w:rsidR="00C529F1" w:rsidRDefault="00C529F1" w:rsidP="00BA51F1">
            <w:pPr>
              <w:pStyle w:val="rgtartxp"/>
            </w:pPr>
            <w:r>
              <w:rPr>
                <w:vertAlign w:val="superscript"/>
              </w:rPr>
              <w:t>3</w:t>
            </w:r>
            <w:r w:rsidR="00481C8B">
              <w:t>La personne de nationalité étrangère</w:t>
            </w:r>
            <w:r>
              <w:t xml:space="preserve"> doit produire un document d'état civil à jour et une pièce de légitimation reconnue selon le droit fédéral; </w:t>
            </w:r>
            <w:r w:rsidR="00BA51F1">
              <w:t xml:space="preserve">si elle </w:t>
            </w:r>
            <w:r>
              <w:t xml:space="preserve">est déjà titulaire d'une autorisation temporaire, de séjour, d'établissement ou autre, </w:t>
            </w:r>
            <w:r w:rsidR="00BA51F1">
              <w:t>elle</w:t>
            </w:r>
            <w:r>
              <w:t xml:space="preserve"> la présentera également.</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tcBorders>
              <w:top w:val="nil"/>
              <w:left w:val="nil"/>
              <w:bottom w:val="nil"/>
              <w:right w:val="nil"/>
            </w:tcBorders>
          </w:tcPr>
          <w:p w:rsidR="00C529F1" w:rsidRDefault="00C529F1" w:rsidP="006E77B6">
            <w:pPr>
              <w:pStyle w:val="rgtartxp"/>
            </w:pPr>
            <w:r>
              <w:rPr>
                <w:vertAlign w:val="superscript"/>
              </w:rPr>
              <w:t>4</w:t>
            </w:r>
            <w:r>
              <w:t>Au besoin, la présentation du certificat ou livret de famille, d'un acte de famille ou d'une attestation d'inscription au registre des partenariats peut être requise, notamment  lorsque la déclaration est faite par un</w:t>
            </w:r>
            <w:r w:rsidR="00BA52E2">
              <w:t>-e</w:t>
            </w:r>
            <w:r>
              <w:t xml:space="preserve"> représentant</w:t>
            </w:r>
            <w:r w:rsidR="00BA52E2">
              <w:t>-e</w:t>
            </w:r>
            <w:r>
              <w:t>.</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tcBorders>
              <w:top w:val="nil"/>
              <w:left w:val="nil"/>
              <w:bottom w:val="nil"/>
              <w:right w:val="nil"/>
            </w:tcBorders>
          </w:tcPr>
          <w:p w:rsidR="00C529F1" w:rsidRDefault="00C529F1" w:rsidP="006E77B6">
            <w:pPr>
              <w:pStyle w:val="rgtart1p"/>
            </w:pPr>
            <w:r>
              <w:rPr>
                <w:vertAlign w:val="superscript"/>
              </w:rPr>
              <w:t>5</w:t>
            </w:r>
            <w:r>
              <w:t>La service communal conserve les documents qui y sont déposés et qu'il doit conserver.</w:t>
            </w:r>
          </w:p>
        </w:tc>
      </w:tr>
      <w:tr w:rsidR="00C529F1">
        <w:trPr>
          <w:cantSplit/>
        </w:trPr>
        <w:tc>
          <w:tcPr>
            <w:tcW w:w="2552" w:type="dxa"/>
            <w:tcBorders>
              <w:top w:val="nil"/>
              <w:left w:val="nil"/>
              <w:bottom w:val="nil"/>
              <w:right w:val="nil"/>
            </w:tcBorders>
          </w:tcPr>
          <w:p w:rsidR="00C529F1" w:rsidRDefault="00773628" w:rsidP="00F76278">
            <w:pPr>
              <w:pStyle w:val="Titre1"/>
            </w:pPr>
            <w:bookmarkStart w:id="73" w:name="_Toc409536220"/>
            <w:bookmarkStart w:id="74" w:name="_Toc411509522"/>
            <w:bookmarkStart w:id="75" w:name="_Toc411518505"/>
            <w:bookmarkStart w:id="76" w:name="_Toc35433541"/>
            <w:r>
              <w:t>Attestation de domicile</w:t>
            </w:r>
            <w:r w:rsidR="00C529F1">
              <w:t xml:space="preserve"> ou de séjour</w:t>
            </w:r>
            <w:bookmarkEnd w:id="73"/>
            <w:bookmarkEnd w:id="74"/>
            <w:bookmarkEnd w:id="75"/>
            <w:bookmarkEnd w:id="76"/>
          </w:p>
        </w:tc>
        <w:tc>
          <w:tcPr>
            <w:tcW w:w="7088" w:type="dxa"/>
            <w:tcBorders>
              <w:top w:val="nil"/>
              <w:left w:val="nil"/>
              <w:bottom w:val="nil"/>
              <w:right w:val="nil"/>
            </w:tcBorders>
          </w:tcPr>
          <w:p w:rsidR="00C529F1" w:rsidRDefault="00C529F1" w:rsidP="00DD47C2">
            <w:pPr>
              <w:pStyle w:val="rgtart1p"/>
              <w:numPr>
                <w:ilvl w:val="0"/>
                <w:numId w:val="17"/>
              </w:numPr>
              <w:tabs>
                <w:tab w:val="left" w:pos="850"/>
              </w:tabs>
              <w:spacing w:after="240"/>
              <w:ind w:left="0" w:firstLine="0"/>
            </w:pPr>
            <w:r>
              <w:rPr>
                <w:vertAlign w:val="superscript"/>
              </w:rPr>
              <w:t>1</w:t>
            </w:r>
            <w:r>
              <w:t>La personne qui établit son domicile dans la commune reçoit une attestation de domicile. Une seule attestation, mentionnant les personnes qui font ménage commun, peut être établie pour les familles ou les partenaires enregistré</w:t>
            </w:r>
            <w:r w:rsidR="00BA52E2">
              <w:t>-e-</w:t>
            </w:r>
            <w:r>
              <w:t>s.</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tcBorders>
              <w:top w:val="nil"/>
              <w:left w:val="nil"/>
              <w:bottom w:val="nil"/>
              <w:right w:val="nil"/>
            </w:tcBorders>
          </w:tcPr>
          <w:p w:rsidR="00C529F1" w:rsidRDefault="00C529F1" w:rsidP="001D0738">
            <w:pPr>
              <w:pStyle w:val="rgtart1p"/>
            </w:pPr>
            <w:r>
              <w:rPr>
                <w:vertAlign w:val="superscript"/>
              </w:rPr>
              <w:t>2</w:t>
            </w:r>
            <w:r>
              <w:t>La personne qui déclare un séjour dans la commune reçoit une attestation de séjour. Celle-ci lui est délivrée pour la durée d'une année; elle peut être renouvelée.</w:t>
            </w:r>
          </w:p>
        </w:tc>
      </w:tr>
      <w:tr w:rsidR="00C529F1">
        <w:trPr>
          <w:cantSplit/>
        </w:trPr>
        <w:tc>
          <w:tcPr>
            <w:tcW w:w="2552" w:type="dxa"/>
            <w:tcBorders>
              <w:top w:val="nil"/>
              <w:left w:val="nil"/>
              <w:bottom w:val="nil"/>
              <w:right w:val="nil"/>
            </w:tcBorders>
          </w:tcPr>
          <w:p w:rsidR="00C529F1" w:rsidRDefault="00C529F1" w:rsidP="00F76278">
            <w:pPr>
              <w:pStyle w:val="Titre1"/>
            </w:pPr>
            <w:bookmarkStart w:id="77" w:name="_Toc409536221"/>
            <w:bookmarkStart w:id="78" w:name="_Toc411509523"/>
            <w:bookmarkStart w:id="79" w:name="_Toc411518506"/>
            <w:bookmarkStart w:id="80" w:name="_Toc35433542"/>
            <w:r>
              <w:lastRenderedPageBreak/>
              <w:t>Déclaration de</w:t>
            </w:r>
            <w:r>
              <w:br/>
              <w:t>domicile</w:t>
            </w:r>
            <w:bookmarkEnd w:id="77"/>
            <w:bookmarkEnd w:id="78"/>
            <w:bookmarkEnd w:id="79"/>
            <w:bookmarkEnd w:id="80"/>
          </w:p>
        </w:tc>
        <w:tc>
          <w:tcPr>
            <w:tcW w:w="7088" w:type="dxa"/>
            <w:tcBorders>
              <w:top w:val="nil"/>
              <w:left w:val="nil"/>
              <w:bottom w:val="nil"/>
              <w:right w:val="nil"/>
            </w:tcBorders>
          </w:tcPr>
          <w:p w:rsidR="00C529F1" w:rsidRDefault="00C529F1" w:rsidP="00DD47C2">
            <w:pPr>
              <w:pStyle w:val="rgtart1p"/>
              <w:numPr>
                <w:ilvl w:val="0"/>
                <w:numId w:val="17"/>
              </w:numPr>
              <w:tabs>
                <w:tab w:val="left" w:pos="850"/>
              </w:tabs>
              <w:spacing w:after="240"/>
              <w:ind w:left="0" w:firstLine="0"/>
            </w:pPr>
            <w:r>
              <w:rPr>
                <w:vertAlign w:val="superscript"/>
              </w:rPr>
              <w:t>1</w:t>
            </w:r>
            <w:r>
              <w:t>La personne qui, tout en conservant son domicile dans la commune où est déposé son acte d'origine, séjourne temporairement ou périodiquement dans une autre commune, peut obtenir une déclaration de domicile.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tcBorders>
              <w:top w:val="nil"/>
              <w:left w:val="nil"/>
              <w:bottom w:val="nil"/>
              <w:right w:val="nil"/>
            </w:tcBorders>
          </w:tcPr>
          <w:p w:rsidR="00C529F1" w:rsidRDefault="00C529F1" w:rsidP="00031D0F">
            <w:pPr>
              <w:pStyle w:val="rgtart1p"/>
              <w:numPr>
                <w:ilvl w:val="12"/>
                <w:numId w:val="0"/>
              </w:numPr>
            </w:pPr>
            <w:r>
              <w:rPr>
                <w:vertAlign w:val="superscript"/>
              </w:rPr>
              <w:t>2</w:t>
            </w:r>
            <w:r>
              <w:t>Cette déclaration atteste que la personne est domiciliée dans la commune d'établissement et mentionne la commune de séjour. Sa validité est d'une année; elle peut être renouvelée.</w:t>
            </w:r>
          </w:p>
        </w:tc>
      </w:tr>
      <w:tr w:rsidR="00C529F1">
        <w:trPr>
          <w:cantSplit/>
        </w:trPr>
        <w:tc>
          <w:tcPr>
            <w:tcW w:w="2552" w:type="dxa"/>
            <w:tcBorders>
              <w:top w:val="nil"/>
              <w:left w:val="nil"/>
              <w:bottom w:val="nil"/>
              <w:right w:val="nil"/>
            </w:tcBorders>
          </w:tcPr>
          <w:p w:rsidR="00C529F1" w:rsidRDefault="00C529F1" w:rsidP="00F76278">
            <w:pPr>
              <w:pStyle w:val="Titre1"/>
            </w:pPr>
            <w:bookmarkStart w:id="81" w:name="_Toc409536222"/>
            <w:bookmarkStart w:id="82" w:name="_Toc411509524"/>
            <w:bookmarkStart w:id="83" w:name="_Toc411518507"/>
            <w:bookmarkStart w:id="84" w:name="_Toc35433543"/>
            <w:r>
              <w:t>Obligation de renseigner incombant aux tiers</w:t>
            </w:r>
            <w:bookmarkEnd w:id="81"/>
            <w:bookmarkEnd w:id="82"/>
            <w:bookmarkEnd w:id="83"/>
            <w:bookmarkEnd w:id="84"/>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spacing w:after="240"/>
              <w:ind w:left="0" w:firstLine="0"/>
            </w:pPr>
            <w:r w:rsidRPr="004E0BA3">
              <w:rPr>
                <w:vertAlign w:val="superscript"/>
              </w:rPr>
              <w:t>1</w:t>
            </w:r>
            <w:r>
              <w:t xml:space="preserve">Sur demande orale, écrite, par télécopie ou par courriel du service communal, les </w:t>
            </w:r>
            <w:r w:rsidR="00747CF9">
              <w:t xml:space="preserve">employeuses ou les </w:t>
            </w:r>
            <w:r>
              <w:t>employeurs, pour leurs employé</w:t>
            </w:r>
            <w:r w:rsidR="00747CF9">
              <w:t>-e-</w:t>
            </w:r>
            <w:r>
              <w:t xml:space="preserve">s, les </w:t>
            </w:r>
            <w:r w:rsidR="00747CF9">
              <w:t xml:space="preserve">bailleuses ou les </w:t>
            </w:r>
            <w:r>
              <w:t>bailleurs et gérant</w:t>
            </w:r>
            <w:r w:rsidR="00630EBA">
              <w:t>-e-</w:t>
            </w:r>
            <w:r>
              <w:t>s d'immeubles, pour les locataires qui habitent leurs immeubles, qui y emménagent ou qui les quittent, ainsi que les fournisseurs d'énergie et d'eau potable pour les prestations qu'ils fournissent ont l'obligation de lui communiquer, gratuitement et immédiatement, tous les renseignements nécessaires relatifs aux personnes tenues de s'annoncer, si ces dernières ne s'acquittent pas de leurs obligations.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tcBorders>
              <w:top w:val="nil"/>
              <w:left w:val="nil"/>
              <w:bottom w:val="nil"/>
              <w:right w:val="nil"/>
            </w:tcBorders>
          </w:tcPr>
          <w:p w:rsidR="00C529F1" w:rsidRPr="004E0BA3" w:rsidRDefault="00C529F1" w:rsidP="00257D8E">
            <w:pPr>
              <w:pStyle w:val="rgtart1p"/>
              <w:spacing w:after="240"/>
            </w:pPr>
            <w:r>
              <w:rPr>
                <w:vertAlign w:val="superscript"/>
              </w:rPr>
              <w:t>2</w:t>
            </w:r>
            <w:r>
              <w:t>La même obligation incombe aux établissements publics au bénéfice d'une autorisation permettant de loger des hôtes; le contrôle de ces derniers, conformément à la législation en la matière, est réservé</w:t>
            </w:r>
            <w:r w:rsidR="00257D8E">
              <w: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tcBorders>
              <w:top w:val="nil"/>
              <w:left w:val="nil"/>
              <w:bottom w:val="nil"/>
              <w:right w:val="nil"/>
            </w:tcBorders>
          </w:tcPr>
          <w:p w:rsidR="00C529F1" w:rsidRPr="009853B7" w:rsidRDefault="00C529F1" w:rsidP="009853B7">
            <w:pPr>
              <w:pStyle w:val="rgtart1p"/>
            </w:pPr>
            <w:r>
              <w:rPr>
                <w:vertAlign w:val="superscript"/>
              </w:rPr>
              <w:t>3</w:t>
            </w:r>
            <w:r>
              <w:t>La Poste a la même obligation concernant l'adresse postale.</w:t>
            </w:r>
          </w:p>
        </w:tc>
      </w:tr>
      <w:tr w:rsidR="00C529F1">
        <w:trPr>
          <w:cantSplit/>
        </w:trPr>
        <w:tc>
          <w:tcPr>
            <w:tcW w:w="2552" w:type="dxa"/>
            <w:tcBorders>
              <w:top w:val="nil"/>
              <w:left w:val="nil"/>
              <w:bottom w:val="nil"/>
              <w:right w:val="nil"/>
            </w:tcBorders>
          </w:tcPr>
          <w:p w:rsidR="00C529F1" w:rsidRDefault="00C529F1" w:rsidP="00F76278">
            <w:pPr>
              <w:pStyle w:val="Titre1"/>
            </w:pPr>
            <w:bookmarkStart w:id="85" w:name="_Toc409536223"/>
            <w:bookmarkStart w:id="86" w:name="_Toc411509525"/>
            <w:bookmarkStart w:id="87" w:name="_Toc411518508"/>
            <w:bookmarkStart w:id="88" w:name="_Toc35433544"/>
            <w:r>
              <w:t>Exécution par substitution</w:t>
            </w:r>
            <w:bookmarkEnd w:id="85"/>
            <w:bookmarkEnd w:id="86"/>
            <w:bookmarkEnd w:id="87"/>
            <w:bookmarkEnd w:id="88"/>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spacing w:after="240"/>
              <w:ind w:left="0" w:firstLine="0"/>
            </w:pPr>
            <w:r>
              <w:t>Lorsqu'une décision concernant le domicile est devenue définitive et exécutoire, la personne préposée au contrôle des habitants peut, en lieu et place de la personne concernée et aux frais de cette dernière, procéder</w:t>
            </w:r>
            <w:r w:rsidR="002C3467">
              <w:t> </w:t>
            </w:r>
            <w:r>
              <w:t>:</w:t>
            </w:r>
          </w:p>
          <w:p w:rsidR="00C529F1" w:rsidRDefault="00C529F1" w:rsidP="00962382">
            <w:pPr>
              <w:pStyle w:val="rgtartxp"/>
              <w:numPr>
                <w:ilvl w:val="1"/>
                <w:numId w:val="12"/>
              </w:numPr>
              <w:tabs>
                <w:tab w:val="clear" w:pos="624"/>
              </w:tabs>
              <w:spacing w:after="120"/>
              <w:ind w:left="425" w:hanging="425"/>
            </w:pPr>
            <w:r>
              <w:t>à l'inscription s'il est en possession des éléments nécessaires par avis de départ de</w:t>
            </w:r>
            <w:r w:rsidR="00257D8E">
              <w:t xml:space="preserve"> l'ancienne commune de domicile,</w:t>
            </w:r>
          </w:p>
          <w:p w:rsidR="00C529F1" w:rsidRDefault="00C529F1" w:rsidP="0049482B">
            <w:pPr>
              <w:pStyle w:val="rgtartxp"/>
              <w:numPr>
                <w:ilvl w:val="1"/>
                <w:numId w:val="12"/>
              </w:numPr>
              <w:tabs>
                <w:tab w:val="clear" w:pos="624"/>
              </w:tabs>
              <w:spacing w:after="480"/>
              <w:ind w:left="425" w:hanging="425"/>
            </w:pPr>
            <w:r>
              <w:t>à la radiation et, s'il connaît la nouvelle commune de domicile, envoyer à cette dernière les documents qu'il détenait</w:t>
            </w:r>
            <w:r w:rsidR="00257D8E">
              <w:t>.</w:t>
            </w:r>
          </w:p>
        </w:tc>
      </w:tr>
      <w:tr w:rsidR="00C529F1">
        <w:trPr>
          <w:cantSplit/>
        </w:trPr>
        <w:tc>
          <w:tcPr>
            <w:tcW w:w="2552" w:type="dxa"/>
            <w:tcBorders>
              <w:top w:val="nil"/>
              <w:left w:val="nil"/>
              <w:bottom w:val="nil"/>
              <w:right w:val="nil"/>
            </w:tcBorders>
          </w:tcPr>
          <w:p w:rsidR="00C529F1" w:rsidRDefault="00C529F1" w:rsidP="00F76278">
            <w:pPr>
              <w:pStyle w:val="Titre1"/>
            </w:pPr>
            <w:bookmarkStart w:id="89" w:name="_Toc409536224"/>
            <w:bookmarkStart w:id="90" w:name="_Toc411509526"/>
            <w:bookmarkStart w:id="91" w:name="_Toc411518509"/>
            <w:bookmarkStart w:id="92" w:name="_Toc35433545"/>
            <w:r>
              <w:t>Changement de données</w:t>
            </w:r>
            <w:bookmarkEnd w:id="89"/>
            <w:bookmarkEnd w:id="90"/>
            <w:bookmarkEnd w:id="91"/>
            <w:bookmarkEnd w:id="92"/>
          </w:p>
        </w:tc>
        <w:tc>
          <w:tcPr>
            <w:tcW w:w="7088" w:type="dxa"/>
            <w:tcBorders>
              <w:top w:val="nil"/>
              <w:left w:val="nil"/>
              <w:bottom w:val="nil"/>
              <w:right w:val="nil"/>
            </w:tcBorders>
          </w:tcPr>
          <w:p w:rsidR="00C529F1" w:rsidRDefault="00C529F1" w:rsidP="00C82635">
            <w:pPr>
              <w:pStyle w:val="rgtart1p"/>
              <w:numPr>
                <w:ilvl w:val="0"/>
                <w:numId w:val="17"/>
              </w:numPr>
              <w:tabs>
                <w:tab w:val="left" w:pos="850"/>
              </w:tabs>
              <w:spacing w:after="240"/>
              <w:ind w:left="0" w:firstLine="0"/>
            </w:pPr>
            <w:r>
              <w:rPr>
                <w:vertAlign w:val="superscript"/>
              </w:rPr>
              <w:t>1</w:t>
            </w:r>
            <w:r>
              <w:t xml:space="preserve">Les personnes domiciliées ou en séjour doivent communiquer au service communal, conformément à l'article </w:t>
            </w:r>
            <w:r w:rsidR="00C82635">
              <w:t>1</w:t>
            </w:r>
            <w:r w:rsidR="00630EBA">
              <w:t>8</w:t>
            </w:r>
            <w:r>
              <w:t xml:space="preserve"> appliqué par analogie, dans les quatorze jours dès l'événement, tout changement de données les concernant et contenues dans le registre, tel que changement d'identité, d'état civil, d'adresse, de logement dans le même immeuble, etc.</w:t>
            </w:r>
          </w:p>
        </w:tc>
      </w:tr>
      <w:tr w:rsidR="00C529F1">
        <w:trPr>
          <w:cantSplit/>
        </w:trPr>
        <w:tc>
          <w:tcPr>
            <w:tcW w:w="2552" w:type="dxa"/>
            <w:tcBorders>
              <w:top w:val="nil"/>
              <w:left w:val="nil"/>
              <w:bottom w:val="nil"/>
              <w:right w:val="nil"/>
            </w:tcBorders>
          </w:tcPr>
          <w:p w:rsidR="00C529F1" w:rsidRDefault="00C529F1">
            <w:pPr>
              <w:pStyle w:val="rgtartxp"/>
            </w:pPr>
          </w:p>
        </w:tc>
        <w:tc>
          <w:tcPr>
            <w:tcW w:w="7088" w:type="dxa"/>
            <w:tcBorders>
              <w:top w:val="nil"/>
              <w:left w:val="nil"/>
              <w:bottom w:val="nil"/>
              <w:right w:val="nil"/>
            </w:tcBorders>
          </w:tcPr>
          <w:p w:rsidR="00C529F1" w:rsidRDefault="00C529F1">
            <w:pPr>
              <w:pStyle w:val="rgtartxp"/>
            </w:pPr>
            <w:r>
              <w:rPr>
                <w:vertAlign w:val="superscript"/>
              </w:rPr>
              <w:t>2</w:t>
            </w:r>
            <w:r>
              <w:t>Un nouvel acte d'origine doit être produit en cas de changement d'identité ou d'état civil.</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tcBorders>
              <w:top w:val="nil"/>
              <w:left w:val="nil"/>
              <w:bottom w:val="nil"/>
              <w:right w:val="nil"/>
            </w:tcBorders>
          </w:tcPr>
          <w:p w:rsidR="00C529F1" w:rsidRDefault="00C529F1" w:rsidP="009853B7">
            <w:pPr>
              <w:pStyle w:val="rgtart1p"/>
            </w:pPr>
            <w:r>
              <w:rPr>
                <w:vertAlign w:val="superscript"/>
              </w:rPr>
              <w:t>3</w:t>
            </w:r>
            <w:r>
              <w:t>Les personnes qui deviennent majeures sont informées par le service communal qu'elles sont astreintes aux mêm</w:t>
            </w:r>
            <w:r w:rsidR="000E1C25">
              <w:t>es formalités qu'un nouvel arri</w:t>
            </w:r>
            <w:r>
              <w:t>vant, même si elles demeurent dans le ménage de leurs parents.</w:t>
            </w:r>
          </w:p>
        </w:tc>
      </w:tr>
      <w:tr w:rsidR="00C529F1">
        <w:trPr>
          <w:cantSplit/>
        </w:trPr>
        <w:tc>
          <w:tcPr>
            <w:tcW w:w="2552" w:type="dxa"/>
            <w:tcBorders>
              <w:top w:val="nil"/>
              <w:left w:val="nil"/>
              <w:bottom w:val="nil"/>
              <w:right w:val="nil"/>
            </w:tcBorders>
          </w:tcPr>
          <w:p w:rsidR="00C529F1" w:rsidRDefault="00C529F1" w:rsidP="00F76278">
            <w:pPr>
              <w:pStyle w:val="Titre1"/>
            </w:pPr>
            <w:bookmarkStart w:id="93" w:name="_Toc409536225"/>
            <w:bookmarkStart w:id="94" w:name="_Toc411509527"/>
            <w:bookmarkStart w:id="95" w:name="_Toc411518510"/>
            <w:bookmarkStart w:id="96" w:name="_Toc35433546"/>
            <w:r>
              <w:lastRenderedPageBreak/>
              <w:t>Déclaration de départ</w:t>
            </w:r>
            <w:bookmarkEnd w:id="93"/>
            <w:bookmarkEnd w:id="94"/>
            <w:bookmarkEnd w:id="95"/>
            <w:bookmarkEnd w:id="96"/>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spacing w:after="240"/>
              <w:ind w:left="0" w:firstLine="0"/>
            </w:pPr>
            <w:r>
              <w:rPr>
                <w:vertAlign w:val="superscript"/>
              </w:rPr>
              <w:t>1</w:t>
            </w:r>
            <w:r>
              <w:t xml:space="preserve">La personne qui quitte la commune où elle est domiciliée ou dont la durée de séjour n'atteint plus trois mois par an, doit annoncer au service communal son départ dans les quatorze jours qui suivent le changement de domicile et indiquer sa destination, conformément à l'article </w:t>
            </w:r>
            <w:r w:rsidR="00A845A3">
              <w:t>1</w:t>
            </w:r>
            <w:r w:rsidR="00630EBA">
              <w:t>8</w:t>
            </w:r>
            <w:r>
              <w:t xml:space="preserve"> appliqué par analogie.</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tcBorders>
              <w:top w:val="nil"/>
              <w:left w:val="nil"/>
              <w:bottom w:val="nil"/>
              <w:right w:val="nil"/>
            </w:tcBorders>
          </w:tcPr>
          <w:p w:rsidR="00C529F1" w:rsidRDefault="00C529F1" w:rsidP="007442CA">
            <w:pPr>
              <w:pStyle w:val="rgtart1p"/>
            </w:pPr>
            <w:r w:rsidRPr="007442CA">
              <w:rPr>
                <w:vertAlign w:val="superscript"/>
              </w:rPr>
              <w:t>2</w:t>
            </w:r>
            <w:r w:rsidRPr="007442CA">
              <w:t>Si le nouveau domicile est situé en Suisse, la personne préposée au contrôle des habitants informe la commune de destination et lui communique les données en sa possession.</w:t>
            </w:r>
          </w:p>
        </w:tc>
      </w:tr>
      <w:tr w:rsidR="00C529F1">
        <w:trPr>
          <w:cantSplit/>
        </w:trPr>
        <w:tc>
          <w:tcPr>
            <w:tcW w:w="2552" w:type="dxa"/>
            <w:tcBorders>
              <w:top w:val="nil"/>
              <w:left w:val="nil"/>
              <w:bottom w:val="nil"/>
              <w:right w:val="nil"/>
            </w:tcBorders>
          </w:tcPr>
          <w:p w:rsidR="00C529F1" w:rsidRDefault="00C529F1" w:rsidP="00F76278">
            <w:pPr>
              <w:pStyle w:val="Titre1"/>
            </w:pPr>
            <w:bookmarkStart w:id="97" w:name="_Toc409536226"/>
            <w:bookmarkStart w:id="98" w:name="_Toc411509528"/>
            <w:bookmarkStart w:id="99" w:name="_Toc411518511"/>
            <w:bookmarkStart w:id="100" w:name="_Toc35433547"/>
            <w:r>
              <w:t>Restitution de documents</w:t>
            </w:r>
            <w:bookmarkEnd w:id="97"/>
            <w:bookmarkEnd w:id="98"/>
            <w:bookmarkEnd w:id="99"/>
            <w:bookmarkEnd w:id="100"/>
          </w:p>
        </w:tc>
        <w:tc>
          <w:tcPr>
            <w:tcW w:w="7088" w:type="dxa"/>
            <w:tcBorders>
              <w:top w:val="nil"/>
              <w:left w:val="nil"/>
              <w:bottom w:val="nil"/>
              <w:right w:val="nil"/>
            </w:tcBorders>
          </w:tcPr>
          <w:p w:rsidR="00C529F1" w:rsidRDefault="00C529F1" w:rsidP="00C82635">
            <w:pPr>
              <w:pStyle w:val="rgtart1p"/>
              <w:numPr>
                <w:ilvl w:val="0"/>
                <w:numId w:val="17"/>
              </w:numPr>
              <w:tabs>
                <w:tab w:val="left" w:pos="850"/>
              </w:tabs>
              <w:ind w:left="0" w:firstLine="0"/>
            </w:pPr>
            <w:r>
              <w:t>Lorsqu'une personne annonce son départ au service communal, l'acte d'origine est restitué à son</w:t>
            </w:r>
            <w:r w:rsidR="00630EBA">
              <w:t>/sa</w:t>
            </w:r>
            <w:r>
              <w:t xml:space="preserve"> titulaire ou, à défaut détruit.</w:t>
            </w:r>
          </w:p>
        </w:tc>
      </w:tr>
      <w:tr w:rsidR="00C529F1">
        <w:trPr>
          <w:cantSplit/>
        </w:trPr>
        <w:tc>
          <w:tcPr>
            <w:tcW w:w="2552" w:type="dxa"/>
            <w:tcBorders>
              <w:top w:val="nil"/>
              <w:left w:val="nil"/>
              <w:bottom w:val="nil"/>
              <w:right w:val="nil"/>
            </w:tcBorders>
          </w:tcPr>
          <w:p w:rsidR="00C529F1" w:rsidRDefault="00C529F1" w:rsidP="00F76278">
            <w:pPr>
              <w:pStyle w:val="Titre1"/>
            </w:pPr>
            <w:bookmarkStart w:id="101" w:name="_Toc409536227"/>
            <w:bookmarkStart w:id="102" w:name="_Toc411509529"/>
            <w:bookmarkStart w:id="103" w:name="_Toc411518512"/>
            <w:bookmarkStart w:id="104" w:name="_Toc35433548"/>
            <w:r>
              <w:t>Attributions de la personne préposée au contrôle des habitants</w:t>
            </w:r>
            <w:bookmarkEnd w:id="101"/>
            <w:bookmarkEnd w:id="102"/>
            <w:bookmarkEnd w:id="103"/>
            <w:bookmarkEnd w:id="104"/>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spacing w:after="240"/>
              <w:ind w:left="0" w:firstLine="0"/>
            </w:pPr>
            <w:r>
              <w:t>La personne préposée au contrôle des habitants a notamment les attributions suivantes</w:t>
            </w:r>
            <w:r w:rsidR="002C3467">
              <w:t> </w:t>
            </w:r>
            <w:r>
              <w:t>:</w:t>
            </w:r>
          </w:p>
          <w:p w:rsidR="00C529F1" w:rsidRDefault="00C529F1" w:rsidP="00962382">
            <w:pPr>
              <w:pStyle w:val="rgtartxp"/>
              <w:numPr>
                <w:ilvl w:val="0"/>
                <w:numId w:val="4"/>
              </w:numPr>
              <w:spacing w:after="120"/>
            </w:pPr>
            <w:r>
              <w:t>elle reçoit les déclarations d'arrivée et de départ, les avis de changement de situation des personn</w:t>
            </w:r>
            <w:r w:rsidR="000E1C25">
              <w:t>es concernées, ainsi que les an</w:t>
            </w:r>
            <w:r>
              <w:t>nonces de tiers</w:t>
            </w:r>
            <w:r w:rsidR="00257D8E">
              <w: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962382">
            <w:pPr>
              <w:pStyle w:val="rgtartxp"/>
              <w:numPr>
                <w:ilvl w:val="0"/>
                <w:numId w:val="4"/>
              </w:numPr>
              <w:spacing w:after="120"/>
            </w:pPr>
            <w:r>
              <w:t>elle tient le registre dans lequel sont inscrits, pour chaque personne domiciliée ou en séjour dans la commune, les données relatives aux identificateurs et aux caractères exigés par la législation fédérale ou celles p</w:t>
            </w:r>
            <w:r w:rsidR="00257D8E">
              <w:t>rescrites par le Conseil d'</w:t>
            </w:r>
            <w:r w:rsidR="00293B31">
              <w:t>État</w:t>
            </w:r>
            <w:r w:rsidR="00257D8E">
              <w: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962382">
            <w:pPr>
              <w:pStyle w:val="rgtartxp"/>
              <w:numPr>
                <w:ilvl w:val="0"/>
                <w:numId w:val="4"/>
              </w:numPr>
              <w:spacing w:after="120"/>
            </w:pPr>
            <w:r>
              <w:t xml:space="preserve">elle établit et délivre les attestations de domicile ou de séjour </w:t>
            </w:r>
            <w:r w:rsidR="00257D8E">
              <w:t>et les déclarations de domicile,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105276">
            <w:pPr>
              <w:pStyle w:val="rgtartxp"/>
              <w:numPr>
                <w:ilvl w:val="0"/>
                <w:numId w:val="4"/>
              </w:numPr>
              <w:spacing w:after="120"/>
            </w:pPr>
            <w:r>
              <w:t xml:space="preserve">elle statue, après avoir entendu la personne intéressée, sur les contestations découlant de l'application de la présente loi, notamment sur celles portant sur le domicile ou le séjour; ses décisions sont susceptibles d'un recours au Département </w:t>
            </w:r>
            <w:r w:rsidR="00105276">
              <w:t>désigné par le Conseil d’</w:t>
            </w:r>
            <w:r w:rsidR="00293B31">
              <w:t>État</w:t>
            </w:r>
            <w:r>
              <w:t>, celles de ce dernier au Tribunal cantonal, conformément à la loi sur la procédure et la juridiction administ</w:t>
            </w:r>
            <w:r w:rsidR="00257D8E">
              <w:t>ratives, du 27 juin 1979 (LPJA),</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962382">
            <w:pPr>
              <w:pStyle w:val="rgtartxp"/>
              <w:numPr>
                <w:ilvl w:val="0"/>
                <w:numId w:val="4"/>
              </w:numPr>
              <w:spacing w:after="120"/>
            </w:pPr>
            <w:r>
              <w:t xml:space="preserve">elle conserve les actes d'origine, ainsi que les déclarations de domicile, et, cas de départ, les restitue </w:t>
            </w:r>
            <w:r w:rsidR="00257D8E">
              <w:t>ou, le cas échéant, les détruit,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pPr>
          </w:p>
        </w:tc>
        <w:tc>
          <w:tcPr>
            <w:tcW w:w="7088" w:type="dxa"/>
            <w:tcBorders>
              <w:top w:val="nil"/>
              <w:left w:val="nil"/>
              <w:bottom w:val="nil"/>
              <w:right w:val="nil"/>
            </w:tcBorders>
          </w:tcPr>
          <w:p w:rsidR="00C529F1" w:rsidRDefault="00C529F1" w:rsidP="00962382">
            <w:pPr>
              <w:pStyle w:val="rgtartxp"/>
              <w:numPr>
                <w:ilvl w:val="0"/>
                <w:numId w:val="5"/>
              </w:numPr>
              <w:spacing w:after="120"/>
            </w:pPr>
            <w:r>
              <w:t>elle veille à ce que les documents en matière de registre des habitants soient conservés et archivés, conformément à la légis</w:t>
            </w:r>
            <w:r w:rsidR="00257D8E">
              <w:t>lation,</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pPr>
          </w:p>
        </w:tc>
        <w:tc>
          <w:tcPr>
            <w:tcW w:w="7088" w:type="dxa"/>
            <w:tcBorders>
              <w:top w:val="nil"/>
              <w:left w:val="nil"/>
              <w:bottom w:val="nil"/>
              <w:right w:val="nil"/>
            </w:tcBorders>
          </w:tcPr>
          <w:p w:rsidR="00C529F1" w:rsidRDefault="00C529F1" w:rsidP="00962382">
            <w:pPr>
              <w:pStyle w:val="rgtartxp"/>
              <w:numPr>
                <w:ilvl w:val="0"/>
                <w:numId w:val="6"/>
              </w:numPr>
              <w:spacing w:after="120"/>
            </w:pPr>
            <w:r>
              <w:t>elle veille à ce que toutes les personnes concernées remplissent les obligations que leur impose la législation et procède aux contrôles et enquêtes nécessaires; au besoin, elle peut re</w:t>
            </w:r>
            <w:r w:rsidR="00257D8E">
              <w:t>quérir le concours de la police,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pPr>
          </w:p>
        </w:tc>
        <w:tc>
          <w:tcPr>
            <w:tcW w:w="7088" w:type="dxa"/>
            <w:tcBorders>
              <w:top w:val="nil"/>
              <w:left w:val="nil"/>
              <w:bottom w:val="nil"/>
              <w:right w:val="nil"/>
            </w:tcBorders>
          </w:tcPr>
          <w:p w:rsidR="00C529F1" w:rsidRDefault="00C529F1" w:rsidP="00962382">
            <w:pPr>
              <w:pStyle w:val="rgtartxp"/>
              <w:numPr>
                <w:ilvl w:val="0"/>
                <w:numId w:val="7"/>
              </w:numPr>
              <w:spacing w:after="120"/>
            </w:pPr>
            <w:r>
              <w:t>elle collabore, conformément aux directives du département compétent à l'établissement des statistiques relatives notamment aux habitants, aux ménages, aux logements et aux bâtiments d'habitation, en particulier dans le cadre de</w:t>
            </w:r>
            <w:r w:rsidR="00257D8E">
              <w:t>s recensements de la population,</w:t>
            </w:r>
          </w:p>
          <w:p w:rsidR="00712772" w:rsidRDefault="00712772" w:rsidP="00D7407F">
            <w:pPr>
              <w:pStyle w:val="rgtartxp"/>
              <w:numPr>
                <w:ilvl w:val="0"/>
                <w:numId w:val="7"/>
              </w:numPr>
              <w:spacing w:after="480"/>
            </w:pPr>
            <w:r>
              <w:t xml:space="preserve">elle poursuit les </w:t>
            </w:r>
            <w:r w:rsidRPr="00712772">
              <w:t xml:space="preserve">contraventions </w:t>
            </w:r>
            <w:r w:rsidR="00D7407F">
              <w:t xml:space="preserve">tarifées </w:t>
            </w:r>
            <w:r w:rsidR="005928AD" w:rsidRPr="005928AD">
              <w:t>à la loi concernant l'harmonisation des registres officiels de personnes et le contrôle des habitants (LHRCH)</w:t>
            </w:r>
            <w:r w:rsidR="005928AD">
              <w:t xml:space="preserve"> </w:t>
            </w:r>
            <w:r w:rsidR="00942F60">
              <w:rPr>
                <w:bCs/>
              </w:rPr>
              <w:t>visées par la directive du procureur général sur les dénonciations simplifiées au Service de la justice</w:t>
            </w:r>
            <w:r w:rsidR="00B131CA">
              <w:rPr>
                <w:bCs/>
              </w:rPr>
              <w:t>,</w:t>
            </w:r>
            <w:r w:rsidR="00942F60">
              <w:rPr>
                <w:bCs/>
              </w:rPr>
              <w:t xml:space="preserve"> du 17 décembre 2019.</w:t>
            </w:r>
          </w:p>
        </w:tc>
      </w:tr>
      <w:tr w:rsidR="00C529F1">
        <w:trPr>
          <w:cantSplit/>
        </w:trPr>
        <w:tc>
          <w:tcPr>
            <w:tcW w:w="2552" w:type="dxa"/>
            <w:tcBorders>
              <w:top w:val="nil"/>
              <w:left w:val="nil"/>
              <w:bottom w:val="nil"/>
              <w:right w:val="nil"/>
            </w:tcBorders>
          </w:tcPr>
          <w:p w:rsidR="00C529F1" w:rsidRDefault="00181936" w:rsidP="00F76278">
            <w:pPr>
              <w:pStyle w:val="Titre1"/>
            </w:pPr>
            <w:bookmarkStart w:id="105" w:name="_Toc409536228"/>
            <w:bookmarkStart w:id="106" w:name="_Toc411509530"/>
            <w:bookmarkStart w:id="107" w:name="_Toc411518513"/>
            <w:bookmarkStart w:id="108" w:name="_Toc35433549"/>
            <w:r>
              <w:t>Émoluments</w:t>
            </w:r>
            <w:bookmarkEnd w:id="105"/>
            <w:bookmarkEnd w:id="106"/>
            <w:bookmarkEnd w:id="107"/>
            <w:bookmarkEnd w:id="108"/>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ind w:left="0" w:firstLine="0"/>
            </w:pPr>
            <w:r>
              <w:t>Les émoluments sont perçus conformément au règlement d'exécution de la loi.</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pPr>
              <w:pStyle w:val="rgtchapn"/>
            </w:pPr>
            <w:r>
              <w:lastRenderedPageBreak/>
              <w:t>Chapitr</w:t>
            </w:r>
            <w:r w:rsidR="00500FF5">
              <w:t>e 4</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tabs>
                <w:tab w:val="left" w:pos="9639"/>
              </w:tabs>
            </w:pPr>
            <w:r>
              <w:t>DE LA POLICE COMMUNALE</w:t>
            </w:r>
          </w:p>
        </w:tc>
      </w:tr>
      <w:tr w:rsidR="00DF373D">
        <w:trPr>
          <w:cantSplit/>
        </w:trPr>
        <w:tc>
          <w:tcPr>
            <w:tcW w:w="2552" w:type="dxa"/>
            <w:tcBorders>
              <w:top w:val="nil"/>
              <w:left w:val="nil"/>
              <w:bottom w:val="nil"/>
              <w:right w:val="nil"/>
            </w:tcBorders>
          </w:tcPr>
          <w:p w:rsidR="00DF373D" w:rsidRPr="00DF373D" w:rsidRDefault="00DF373D" w:rsidP="00F76278">
            <w:pPr>
              <w:pStyle w:val="Titre1"/>
            </w:pPr>
            <w:bookmarkStart w:id="109" w:name="_Toc411509531"/>
            <w:bookmarkStart w:id="110" w:name="_Toc411518514"/>
            <w:bookmarkStart w:id="111" w:name="_Toc35433550"/>
            <w:r>
              <w:t>Interdiction des dégradations et autres tags</w:t>
            </w:r>
            <w:r w:rsidR="000E7C9A">
              <w:t xml:space="preserve"> et de salir les murs</w:t>
            </w:r>
            <w:bookmarkEnd w:id="109"/>
            <w:bookmarkEnd w:id="110"/>
            <w:bookmarkEnd w:id="111"/>
          </w:p>
        </w:tc>
        <w:tc>
          <w:tcPr>
            <w:tcW w:w="7088" w:type="dxa"/>
            <w:gridSpan w:val="2"/>
            <w:tcBorders>
              <w:top w:val="nil"/>
              <w:left w:val="nil"/>
              <w:bottom w:val="nil"/>
              <w:right w:val="nil"/>
            </w:tcBorders>
          </w:tcPr>
          <w:p w:rsidR="00DF373D" w:rsidRDefault="00DF373D" w:rsidP="00A845A3">
            <w:pPr>
              <w:pStyle w:val="rgtart1p"/>
              <w:numPr>
                <w:ilvl w:val="0"/>
                <w:numId w:val="17"/>
              </w:numPr>
              <w:tabs>
                <w:tab w:val="left" w:pos="850"/>
              </w:tabs>
              <w:ind w:left="0" w:firstLine="0"/>
            </w:pPr>
            <w:r>
              <w:t xml:space="preserve">Il est interdit de dégrader, de salir ou souiller par des dessins et des inscriptions réalisés notamment au moyen de </w:t>
            </w:r>
            <w:r w:rsidR="006F3DE2">
              <w:t>bombes</w:t>
            </w:r>
            <w:r>
              <w:t xml:space="preserve"> aérosols, ou de toute autre manière, les façades, murs, portes, clôtures ou installations quelconques.</w:t>
            </w:r>
          </w:p>
        </w:tc>
      </w:tr>
      <w:tr w:rsidR="00C529F1">
        <w:trPr>
          <w:cantSplit/>
        </w:trPr>
        <w:tc>
          <w:tcPr>
            <w:tcW w:w="2552" w:type="dxa"/>
            <w:tcBorders>
              <w:top w:val="nil"/>
              <w:left w:val="nil"/>
              <w:bottom w:val="nil"/>
              <w:right w:val="nil"/>
            </w:tcBorders>
          </w:tcPr>
          <w:p w:rsidR="00C529F1" w:rsidRDefault="00C529F1" w:rsidP="00F76278">
            <w:pPr>
              <w:pStyle w:val="Titre1"/>
            </w:pPr>
            <w:bookmarkStart w:id="112" w:name="_Toc409536230"/>
            <w:bookmarkStart w:id="113" w:name="_Toc411509532"/>
            <w:bookmarkStart w:id="114" w:name="_Toc411518515"/>
            <w:bookmarkStart w:id="115" w:name="_Toc35433551"/>
            <w:r>
              <w:t>Domaine public</w:t>
            </w:r>
            <w:bookmarkEnd w:id="112"/>
            <w:bookmarkEnd w:id="113"/>
            <w:bookmarkEnd w:id="114"/>
            <w:bookmarkEnd w:id="115"/>
          </w:p>
          <w:p w:rsidR="00C529F1" w:rsidRDefault="00DF373D" w:rsidP="00F76278">
            <w:pPr>
              <w:pStyle w:val="Titre1"/>
            </w:pPr>
            <w:bookmarkStart w:id="116" w:name="_Toc411509533"/>
            <w:bookmarkStart w:id="117" w:name="_Toc411518516"/>
            <w:bookmarkStart w:id="118" w:name="_Toc35433552"/>
            <w:r>
              <w:t xml:space="preserve">a) </w:t>
            </w:r>
            <w:bookmarkStart w:id="119" w:name="_Toc409536231"/>
            <w:r w:rsidR="000E7C9A">
              <w:t xml:space="preserve">Travail </w:t>
            </w:r>
            <w:r w:rsidR="00C529F1">
              <w:t>et dépôt</w:t>
            </w:r>
            <w:bookmarkEnd w:id="116"/>
            <w:bookmarkEnd w:id="117"/>
            <w:bookmarkEnd w:id="119"/>
            <w:bookmarkEnd w:id="118"/>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spacing w:after="240"/>
              <w:ind w:left="0" w:firstLine="0"/>
            </w:pPr>
            <w:r>
              <w:rPr>
                <w:vertAlign w:val="superscript"/>
              </w:rPr>
              <w:t>1</w:t>
            </w:r>
            <w:r>
              <w:t>Tout travail ou dépôt de matéria</w:t>
            </w:r>
            <w:r w:rsidR="00257D8E">
              <w:t>ux sur la voie publique est sou</w:t>
            </w:r>
            <w:r>
              <w:t xml:space="preserve">mis à autorisation du Conseil communal </w:t>
            </w:r>
            <w:r w:rsidR="00257D8E">
              <w:t>qui, s'il y a lieu, fixe le mon</w:t>
            </w:r>
            <w:r>
              <w:t xml:space="preserve">tant de l'indemnité. </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pPr>
              <w:pStyle w:val="rgtart1p"/>
            </w:pPr>
            <w:r>
              <w:rPr>
                <w:vertAlign w:val="superscript"/>
              </w:rPr>
              <w:t>2</w:t>
            </w:r>
            <w:r>
              <w:t>Les mesures de sécurité incombent au</w:t>
            </w:r>
            <w:r w:rsidR="00306A2C">
              <w:t>/à la</w:t>
            </w:r>
            <w:r>
              <w:t xml:space="preserve"> bénéficiaire de l'autorisation.</w:t>
            </w:r>
          </w:p>
        </w:tc>
      </w:tr>
      <w:tr w:rsidR="00C529F1">
        <w:trPr>
          <w:cantSplit/>
        </w:trPr>
        <w:tc>
          <w:tcPr>
            <w:tcW w:w="2552" w:type="dxa"/>
            <w:tcBorders>
              <w:top w:val="nil"/>
              <w:left w:val="nil"/>
              <w:bottom w:val="nil"/>
              <w:right w:val="nil"/>
            </w:tcBorders>
          </w:tcPr>
          <w:p w:rsidR="00C529F1" w:rsidRDefault="00DF373D" w:rsidP="00F76278">
            <w:pPr>
              <w:pStyle w:val="Titre1"/>
            </w:pPr>
            <w:bookmarkStart w:id="120" w:name="_Toc409536232"/>
            <w:bookmarkStart w:id="121" w:name="_Toc411509534"/>
            <w:bookmarkStart w:id="122" w:name="_Toc411518517"/>
            <w:bookmarkStart w:id="123" w:name="_Toc35433553"/>
            <w:r>
              <w:t xml:space="preserve">b) </w:t>
            </w:r>
            <w:r w:rsidR="000E7C9A">
              <w:t>A</w:t>
            </w:r>
            <w:r w:rsidR="00C529F1">
              <w:t>ffichage et enseignes</w:t>
            </w:r>
            <w:bookmarkEnd w:id="120"/>
            <w:bookmarkEnd w:id="121"/>
            <w:bookmarkEnd w:id="122"/>
            <w:bookmarkEnd w:id="123"/>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Le Conseil communal fixe les emplacements d'affichage; aucune affiche, enseigne ou réclame ne peut être apposée sans son autorisation.</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C529F1" w:rsidP="004631BA">
            <w:pPr>
              <w:pStyle w:val="rgtartxp"/>
            </w:pPr>
            <w:r>
              <w:rPr>
                <w:vertAlign w:val="superscript"/>
              </w:rPr>
              <w:t>2</w:t>
            </w:r>
            <w:r>
              <w:t>Le Conseil communal peut interdire la pose des enseignes, affiches, réclames, inscriptions ou images qui, par leur emplacement, leurs dimensions excessives ou pour toute autre raison, nuisent à la moralité, à la sécurité, à l'architecture d'un bâtiment, à l'aspect d'une rue, d'une place ou d'un site.</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C529F1">
            <w:pPr>
              <w:pStyle w:val="rgtartxp"/>
            </w:pPr>
            <w:r>
              <w:rPr>
                <w:vertAlign w:val="superscript"/>
              </w:rPr>
              <w:t>3</w:t>
            </w:r>
            <w:r>
              <w:t xml:space="preserve">Les enseignes qui empiètent sur le domaine public communal feront l'objet d'une concession spéciale. </w:t>
            </w:r>
          </w:p>
        </w:tc>
      </w:tr>
      <w:tr w:rsidR="00C529F1">
        <w:trPr>
          <w:cantSplit/>
        </w:trPr>
        <w:tc>
          <w:tcPr>
            <w:tcW w:w="2552" w:type="dxa"/>
            <w:tcBorders>
              <w:top w:val="nil"/>
              <w:left w:val="nil"/>
              <w:bottom w:val="nil"/>
              <w:right w:val="nil"/>
            </w:tcBorders>
          </w:tcPr>
          <w:p w:rsidR="00C529F1" w:rsidRDefault="00C529F1">
            <w:pPr>
              <w:pStyle w:val="rgtart1p"/>
              <w:ind w:left="425" w:hanging="425"/>
            </w:pPr>
          </w:p>
        </w:tc>
        <w:tc>
          <w:tcPr>
            <w:tcW w:w="7088" w:type="dxa"/>
            <w:gridSpan w:val="2"/>
            <w:tcBorders>
              <w:top w:val="nil"/>
              <w:left w:val="nil"/>
              <w:bottom w:val="nil"/>
              <w:right w:val="nil"/>
            </w:tcBorders>
          </w:tcPr>
          <w:p w:rsidR="00C529F1" w:rsidRDefault="00C529F1">
            <w:pPr>
              <w:pStyle w:val="rgtart1p"/>
            </w:pPr>
            <w:r>
              <w:rPr>
                <w:vertAlign w:val="superscript"/>
              </w:rPr>
              <w:t>4</w:t>
            </w:r>
            <w:r>
              <w:t>Une taxe annuelle, fixée par le Conseil communal, sera perçue.</w:t>
            </w:r>
          </w:p>
        </w:tc>
      </w:tr>
      <w:tr w:rsidR="00C529F1">
        <w:trPr>
          <w:cantSplit/>
        </w:trPr>
        <w:tc>
          <w:tcPr>
            <w:tcW w:w="2552" w:type="dxa"/>
            <w:tcBorders>
              <w:top w:val="nil"/>
              <w:left w:val="nil"/>
              <w:bottom w:val="nil"/>
              <w:right w:val="nil"/>
            </w:tcBorders>
          </w:tcPr>
          <w:p w:rsidR="00C529F1" w:rsidRDefault="00DF373D" w:rsidP="00F76278">
            <w:pPr>
              <w:pStyle w:val="Titre1"/>
            </w:pPr>
            <w:bookmarkStart w:id="124" w:name="_Toc409536233"/>
            <w:bookmarkStart w:id="125" w:name="_Toc411509535"/>
            <w:bookmarkStart w:id="126" w:name="_Toc411518518"/>
            <w:bookmarkStart w:id="127" w:name="_Toc35433554"/>
            <w:r>
              <w:t xml:space="preserve">c) </w:t>
            </w:r>
            <w:r w:rsidR="000E7C9A">
              <w:t>D</w:t>
            </w:r>
            <w:r w:rsidR="00C529F1">
              <w:t>ommages aux affiches</w:t>
            </w:r>
            <w:bookmarkEnd w:id="124"/>
            <w:bookmarkEnd w:id="125"/>
            <w:bookmarkEnd w:id="126"/>
            <w:bookmarkEnd w:id="127"/>
          </w:p>
        </w:tc>
        <w:tc>
          <w:tcPr>
            <w:tcW w:w="7088" w:type="dxa"/>
            <w:gridSpan w:val="2"/>
            <w:tcBorders>
              <w:top w:val="nil"/>
              <w:left w:val="nil"/>
              <w:bottom w:val="nil"/>
              <w:right w:val="nil"/>
            </w:tcBorders>
          </w:tcPr>
          <w:p w:rsidR="00C529F1" w:rsidRDefault="00C529F1" w:rsidP="00D80D6B">
            <w:pPr>
              <w:pStyle w:val="rgtart1p"/>
              <w:numPr>
                <w:ilvl w:val="0"/>
                <w:numId w:val="17"/>
              </w:numPr>
              <w:tabs>
                <w:tab w:val="left" w:pos="850"/>
              </w:tabs>
              <w:spacing w:after="240"/>
              <w:ind w:left="0" w:firstLine="0"/>
            </w:pPr>
            <w:r>
              <w:rPr>
                <w:vertAlign w:val="superscript"/>
              </w:rPr>
              <w:t>1</w:t>
            </w:r>
            <w:r>
              <w:t xml:space="preserve">Quiconque, sans droit, aura arraché, lacéré, ou rendu inutilisables ou illisibles, même partiellement, des affiches que des </w:t>
            </w:r>
            <w:r w:rsidR="008C639B">
              <w:t xml:space="preserve">personnes </w:t>
            </w:r>
            <w:r>
              <w:t>ont fait placarder dans des lieux et dans des conditions fixés par la loi ou l'autorité, sera puni de l'amende.</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pPr>
              <w:pStyle w:val="rgtart1p"/>
            </w:pPr>
            <w:r>
              <w:rPr>
                <w:vertAlign w:val="superscript"/>
              </w:rPr>
              <w:t>2</w:t>
            </w:r>
            <w:r>
              <w:t>Quiconque aura arraché, lacéré ou rendu inutilisable ou illisible une publication officielle affichée, sera puni de l'amende.</w:t>
            </w:r>
          </w:p>
        </w:tc>
      </w:tr>
      <w:tr w:rsidR="00C529F1">
        <w:trPr>
          <w:cantSplit/>
        </w:trPr>
        <w:tc>
          <w:tcPr>
            <w:tcW w:w="2552" w:type="dxa"/>
            <w:tcBorders>
              <w:top w:val="nil"/>
              <w:left w:val="nil"/>
              <w:bottom w:val="nil"/>
              <w:right w:val="nil"/>
            </w:tcBorders>
          </w:tcPr>
          <w:p w:rsidR="00C529F1" w:rsidRDefault="00DF373D" w:rsidP="00F76278">
            <w:pPr>
              <w:pStyle w:val="Titre1"/>
            </w:pPr>
            <w:bookmarkStart w:id="128" w:name="_Toc409536234"/>
            <w:bookmarkStart w:id="129" w:name="_Toc411509536"/>
            <w:bookmarkStart w:id="130" w:name="_Toc411518519"/>
            <w:bookmarkStart w:id="131" w:name="_Toc35433555"/>
            <w:r>
              <w:lastRenderedPageBreak/>
              <w:t xml:space="preserve">d) </w:t>
            </w:r>
            <w:r w:rsidR="000E7C9A">
              <w:t>C</w:t>
            </w:r>
            <w:r w:rsidR="00C529F1">
              <w:t>irculation</w:t>
            </w:r>
            <w:bookmarkEnd w:id="128"/>
            <w:bookmarkEnd w:id="129"/>
            <w:bookmarkEnd w:id="130"/>
            <w:bookmarkEnd w:id="131"/>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ind w:left="0" w:firstLine="0"/>
            </w:pPr>
            <w:r>
              <w:t>Lorsque les besoins l'exigent, la circulation ou le stationnement de tout véhicule sur certains endroits du domaine public peuvent être interdits ou limités par arrêté du Conseil communal, approuvé par le service des ponts et chaussées.</w:t>
            </w:r>
          </w:p>
        </w:tc>
      </w:tr>
      <w:tr w:rsidR="00C529F1">
        <w:trPr>
          <w:cantSplit/>
        </w:trPr>
        <w:tc>
          <w:tcPr>
            <w:tcW w:w="2552" w:type="dxa"/>
            <w:tcBorders>
              <w:top w:val="nil"/>
              <w:left w:val="nil"/>
              <w:bottom w:val="nil"/>
              <w:right w:val="nil"/>
            </w:tcBorders>
          </w:tcPr>
          <w:p w:rsidR="00C529F1" w:rsidRDefault="00DF373D" w:rsidP="00F76278">
            <w:pPr>
              <w:pStyle w:val="Titre1"/>
            </w:pPr>
            <w:bookmarkStart w:id="132" w:name="_Toc409536235"/>
            <w:bookmarkStart w:id="133" w:name="_Toc411509537"/>
            <w:bookmarkStart w:id="134" w:name="_Toc411518520"/>
            <w:bookmarkStart w:id="135" w:name="_Toc35433556"/>
            <w:r>
              <w:t xml:space="preserve">e) </w:t>
            </w:r>
            <w:r w:rsidR="000E7C9A">
              <w:t>M</w:t>
            </w:r>
            <w:r w:rsidR="00C529F1">
              <w:t>ise en fourrière</w:t>
            </w:r>
            <w:bookmarkEnd w:id="132"/>
            <w:bookmarkEnd w:id="133"/>
            <w:bookmarkEnd w:id="134"/>
            <w:bookmarkEnd w:id="135"/>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 xml:space="preserve">Les véhicules parqués illicitement ou gênant les autres </w:t>
            </w:r>
            <w:r w:rsidR="008C639B">
              <w:t xml:space="preserve">usagères ou </w:t>
            </w:r>
            <w:r>
              <w:t>usa</w:t>
            </w:r>
            <w:r>
              <w:softHyphen/>
              <w:t>gers ou le passage des engins de déneigement peuvent être évacués et mis en fourrière.</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pPr>
              <w:pStyle w:val="rgtart1p"/>
            </w:pPr>
            <w:r>
              <w:rPr>
                <w:vertAlign w:val="superscript"/>
              </w:rPr>
              <w:t>2</w:t>
            </w:r>
            <w:r>
              <w:t xml:space="preserve">Les frais inhérents à ces opérations sont à la charge </w:t>
            </w:r>
            <w:r w:rsidR="008C639B">
              <w:t xml:space="preserve">de la détentrice ou </w:t>
            </w:r>
            <w:r>
              <w:t>du détenteur.</w:t>
            </w:r>
          </w:p>
        </w:tc>
      </w:tr>
      <w:tr w:rsidR="00C529F1">
        <w:trPr>
          <w:cantSplit/>
        </w:trPr>
        <w:tc>
          <w:tcPr>
            <w:tcW w:w="2552" w:type="dxa"/>
            <w:tcBorders>
              <w:top w:val="nil"/>
              <w:left w:val="nil"/>
              <w:bottom w:val="nil"/>
              <w:right w:val="nil"/>
            </w:tcBorders>
          </w:tcPr>
          <w:p w:rsidR="00C529F1" w:rsidRDefault="00DF373D" w:rsidP="00F76278">
            <w:pPr>
              <w:pStyle w:val="Titre1"/>
            </w:pPr>
            <w:bookmarkStart w:id="136" w:name="_Toc409536236"/>
            <w:bookmarkStart w:id="137" w:name="_Toc411509538"/>
            <w:bookmarkStart w:id="138" w:name="_Toc411518521"/>
            <w:bookmarkStart w:id="139" w:name="_Toc35433557"/>
            <w:r>
              <w:t xml:space="preserve">f) </w:t>
            </w:r>
            <w:r w:rsidR="000E7C9A">
              <w:t>P</w:t>
            </w:r>
            <w:r w:rsidR="00C529F1">
              <w:t>lantations</w:t>
            </w:r>
            <w:bookmarkEnd w:id="136"/>
            <w:bookmarkEnd w:id="137"/>
            <w:bookmarkEnd w:id="138"/>
            <w:bookmarkEnd w:id="139"/>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ind w:left="0" w:firstLine="0"/>
            </w:pPr>
            <w:r>
              <w:t>Les arbres et les haies plantés en bordure de la voie publique doivent être taillés par les propriétaires</w:t>
            </w:r>
            <w:r w:rsidR="00F44221">
              <w:t xml:space="preserve"> de façon à ne pas gêner la cir</w:t>
            </w:r>
            <w:r>
              <w:t>culation ni limiter la visibilité.</w:t>
            </w:r>
          </w:p>
        </w:tc>
      </w:tr>
      <w:tr w:rsidR="00C529F1">
        <w:trPr>
          <w:cantSplit/>
        </w:trPr>
        <w:tc>
          <w:tcPr>
            <w:tcW w:w="2552" w:type="dxa"/>
            <w:tcBorders>
              <w:top w:val="nil"/>
              <w:left w:val="nil"/>
              <w:bottom w:val="nil"/>
              <w:right w:val="nil"/>
            </w:tcBorders>
          </w:tcPr>
          <w:p w:rsidR="00C529F1" w:rsidRDefault="00DF373D" w:rsidP="00F76278">
            <w:pPr>
              <w:pStyle w:val="Titre1"/>
            </w:pPr>
            <w:bookmarkStart w:id="140" w:name="_Toc409536237"/>
            <w:bookmarkStart w:id="141" w:name="_Toc411509539"/>
            <w:bookmarkStart w:id="142" w:name="_Toc411518522"/>
            <w:bookmarkStart w:id="143" w:name="_Toc35433558"/>
            <w:r>
              <w:t xml:space="preserve">g) </w:t>
            </w:r>
            <w:r w:rsidR="000E7C9A">
              <w:t>F</w:t>
            </w:r>
            <w:r w:rsidR="00C529F1">
              <w:t>ouilles</w:t>
            </w:r>
            <w:bookmarkEnd w:id="140"/>
            <w:bookmarkEnd w:id="141"/>
            <w:bookmarkEnd w:id="142"/>
            <w:bookmarkEnd w:id="143"/>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Aucune fouille sur le domaine public communal ne peut se faire sans autorisation du Conseil communal.</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C529F1">
            <w:pPr>
              <w:pStyle w:val="rgtartxp"/>
            </w:pPr>
            <w:r>
              <w:rPr>
                <w:vertAlign w:val="superscript"/>
              </w:rPr>
              <w:t>2</w:t>
            </w:r>
            <w:r>
              <w:t xml:space="preserve">Les mesures de sécurité et la remise en état incombent </w:t>
            </w:r>
            <w:r w:rsidR="009D339B">
              <w:t xml:space="preserve">à la requérante ou </w:t>
            </w:r>
            <w:r>
              <w:t>au requérant.</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pPr>
              <w:pStyle w:val="rgtart1p"/>
            </w:pPr>
            <w:r>
              <w:rPr>
                <w:vertAlign w:val="superscript"/>
              </w:rPr>
              <w:t>3</w:t>
            </w:r>
            <w:r>
              <w:t>Un émolument, fixé par arrêté du Conseil général, peut être perçu.</w:t>
            </w:r>
          </w:p>
        </w:tc>
      </w:tr>
      <w:tr w:rsidR="00C529F1">
        <w:trPr>
          <w:cantSplit/>
        </w:trPr>
        <w:tc>
          <w:tcPr>
            <w:tcW w:w="2552" w:type="dxa"/>
            <w:tcBorders>
              <w:top w:val="nil"/>
              <w:left w:val="nil"/>
              <w:bottom w:val="nil"/>
              <w:right w:val="nil"/>
            </w:tcBorders>
          </w:tcPr>
          <w:p w:rsidR="00C529F1" w:rsidRDefault="00DF373D" w:rsidP="00F76278">
            <w:pPr>
              <w:pStyle w:val="Titre1"/>
            </w:pPr>
            <w:bookmarkStart w:id="144" w:name="_Toc409536238"/>
            <w:bookmarkStart w:id="145" w:name="_Toc411509540"/>
            <w:bookmarkStart w:id="146" w:name="_Toc411518523"/>
            <w:bookmarkStart w:id="147" w:name="_Toc35433559"/>
            <w:r>
              <w:t xml:space="preserve">h) </w:t>
            </w:r>
            <w:r w:rsidR="000E7C9A">
              <w:t>R</w:t>
            </w:r>
            <w:r w:rsidR="00C529F1">
              <w:t>écolte de signatures</w:t>
            </w:r>
            <w:bookmarkEnd w:id="144"/>
            <w:bookmarkEnd w:id="145"/>
            <w:bookmarkEnd w:id="146"/>
            <w:bookmarkEnd w:id="147"/>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La récolte de signatures sur le domaine public pour une initiative, un référendum ou une pétition doit être annoncée au Conseil communal.</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C529F1">
            <w:pPr>
              <w:pStyle w:val="rgtartxp"/>
            </w:pPr>
            <w:r>
              <w:rPr>
                <w:vertAlign w:val="superscript"/>
              </w:rPr>
              <w:t>2</w:t>
            </w:r>
            <w:r>
              <w:t xml:space="preserve">Si l'ordre </w:t>
            </w:r>
            <w:r w:rsidR="006F3DE2">
              <w:t>public ou la sécurité publique</w:t>
            </w:r>
            <w:r>
              <w:t xml:space="preserve"> l'exige, le Conseil communal peut en limiter l'exercice.</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rsidP="00962382">
            <w:pPr>
              <w:pStyle w:val="rgtart1p"/>
            </w:pPr>
            <w:r>
              <w:rPr>
                <w:vertAlign w:val="superscript"/>
              </w:rPr>
              <w:t>3</w:t>
            </w:r>
            <w:r>
              <w:t>Toute propagande ou récolte de signatures est interdite dans les locaux de vote et à leurs abords immédiats.</w:t>
            </w:r>
          </w:p>
        </w:tc>
      </w:tr>
      <w:tr w:rsidR="00C529F1">
        <w:trPr>
          <w:cantSplit/>
        </w:trPr>
        <w:tc>
          <w:tcPr>
            <w:tcW w:w="2552" w:type="dxa"/>
            <w:tcBorders>
              <w:top w:val="nil"/>
              <w:left w:val="nil"/>
              <w:bottom w:val="nil"/>
              <w:right w:val="nil"/>
            </w:tcBorders>
          </w:tcPr>
          <w:p w:rsidR="00C529F1" w:rsidRDefault="00DF373D" w:rsidP="00F76278">
            <w:pPr>
              <w:pStyle w:val="Titre1"/>
            </w:pPr>
            <w:bookmarkStart w:id="148" w:name="_Toc411509541"/>
            <w:bookmarkStart w:id="149" w:name="_Toc411518524"/>
            <w:bookmarkStart w:id="150" w:name="_Toc35433560"/>
            <w:bookmarkStart w:id="151" w:name="_Toc409536239"/>
            <w:r>
              <w:t xml:space="preserve">i) </w:t>
            </w:r>
            <w:r w:rsidR="000E7C9A">
              <w:t>Ivresse publique</w:t>
            </w:r>
            <w:bookmarkEnd w:id="148"/>
            <w:bookmarkEnd w:id="149"/>
            <w:bookmarkEnd w:id="150"/>
            <w:r w:rsidR="000E7C9A">
              <w:t xml:space="preserve"> </w:t>
            </w:r>
            <w:bookmarkEnd w:id="151"/>
          </w:p>
        </w:tc>
        <w:tc>
          <w:tcPr>
            <w:tcW w:w="7088" w:type="dxa"/>
            <w:gridSpan w:val="2"/>
            <w:tcBorders>
              <w:top w:val="nil"/>
              <w:left w:val="nil"/>
              <w:bottom w:val="nil"/>
              <w:right w:val="nil"/>
            </w:tcBorders>
          </w:tcPr>
          <w:p w:rsidR="00C529F1" w:rsidRDefault="000E7C9A" w:rsidP="00452B26">
            <w:pPr>
              <w:pStyle w:val="rgtart1p"/>
              <w:numPr>
                <w:ilvl w:val="0"/>
                <w:numId w:val="17"/>
              </w:numPr>
              <w:tabs>
                <w:tab w:val="left" w:pos="850"/>
              </w:tabs>
              <w:ind w:left="0" w:firstLine="0"/>
            </w:pPr>
            <w:r>
              <w:t xml:space="preserve"> </w:t>
            </w:r>
            <w:r w:rsidRPr="000E7C9A">
              <w:t>Quiconque aura causé un scandale public en état d'ivresse, sera puni de l'amende</w:t>
            </w:r>
            <w:r w:rsidR="00D27EB1">
              <w:t>.</w:t>
            </w:r>
          </w:p>
        </w:tc>
      </w:tr>
      <w:tr w:rsidR="00C529F1">
        <w:trPr>
          <w:cantSplit/>
        </w:trPr>
        <w:tc>
          <w:tcPr>
            <w:tcW w:w="2552" w:type="dxa"/>
            <w:tcBorders>
              <w:top w:val="nil"/>
              <w:left w:val="nil"/>
              <w:bottom w:val="nil"/>
              <w:right w:val="nil"/>
            </w:tcBorders>
          </w:tcPr>
          <w:p w:rsidR="00C529F1" w:rsidRDefault="00DF373D" w:rsidP="00F76278">
            <w:pPr>
              <w:pStyle w:val="Titre1"/>
            </w:pPr>
            <w:bookmarkStart w:id="152" w:name="_Toc409536240"/>
            <w:bookmarkStart w:id="153" w:name="_Toc411509542"/>
            <w:bookmarkStart w:id="154" w:name="_Toc411518525"/>
            <w:bookmarkStart w:id="155" w:name="_Toc35433561"/>
            <w:r>
              <w:t xml:space="preserve">j) </w:t>
            </w:r>
            <w:r w:rsidR="000E7C9A">
              <w:t>L</w:t>
            </w:r>
            <w:r w:rsidR="00C529F1">
              <w:t>avage des véhicules</w:t>
            </w:r>
            <w:bookmarkEnd w:id="152"/>
            <w:bookmarkEnd w:id="153"/>
            <w:bookmarkEnd w:id="154"/>
            <w:bookmarkEnd w:id="155"/>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ind w:left="0" w:firstLine="0"/>
            </w:pPr>
            <w:r>
              <w:t>Le lavage des véhicules n'est admis sur le domaine public qu'aux endroits désignés à cet effet.</w:t>
            </w:r>
          </w:p>
        </w:tc>
      </w:tr>
      <w:tr w:rsidR="00C529F1">
        <w:trPr>
          <w:cantSplit/>
        </w:trPr>
        <w:tc>
          <w:tcPr>
            <w:tcW w:w="2552" w:type="dxa"/>
            <w:tcBorders>
              <w:top w:val="nil"/>
              <w:left w:val="nil"/>
              <w:bottom w:val="nil"/>
              <w:right w:val="nil"/>
            </w:tcBorders>
          </w:tcPr>
          <w:p w:rsidR="00C529F1" w:rsidRDefault="000E7C9A" w:rsidP="00F76278">
            <w:pPr>
              <w:pStyle w:val="Titre1"/>
            </w:pPr>
            <w:bookmarkStart w:id="156" w:name="_Toc411509543"/>
            <w:bookmarkStart w:id="157" w:name="_Toc411518526"/>
            <w:bookmarkStart w:id="158" w:name="_Toc35433562"/>
            <w:bookmarkStart w:id="159" w:name="_Toc409536242"/>
            <w:r>
              <w:t>Jet dangereux de matières</w:t>
            </w:r>
            <w:bookmarkEnd w:id="156"/>
            <w:bookmarkEnd w:id="157"/>
            <w:bookmarkEnd w:id="158"/>
            <w:r>
              <w:t xml:space="preserve"> </w:t>
            </w:r>
            <w:bookmarkEnd w:id="159"/>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Quiconque aura jeté, utilisé ou versé des matières, au risque de blesser, salir ou molester des personnes, sera puni de l'amende.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Sont notamment interdits les jets de pierres ou d'autres projectiles.</w:t>
            </w:r>
          </w:p>
        </w:tc>
      </w:tr>
      <w:tr w:rsidR="00C529F1">
        <w:trPr>
          <w:cantSplit/>
        </w:trPr>
        <w:tc>
          <w:tcPr>
            <w:tcW w:w="2552" w:type="dxa"/>
            <w:tcBorders>
              <w:top w:val="nil"/>
              <w:left w:val="nil"/>
              <w:bottom w:val="nil"/>
              <w:right w:val="nil"/>
            </w:tcBorders>
          </w:tcPr>
          <w:p w:rsidR="00C529F1" w:rsidRDefault="000E7C9A" w:rsidP="00F76278">
            <w:pPr>
              <w:pStyle w:val="Titre1"/>
            </w:pPr>
            <w:bookmarkStart w:id="160" w:name="_Toc411509544"/>
            <w:bookmarkStart w:id="161" w:name="_Toc411518527"/>
            <w:bookmarkStart w:id="162" w:name="_Toc35433563"/>
            <w:r>
              <w:lastRenderedPageBreak/>
              <w:t>Feux</w:t>
            </w:r>
            <w:bookmarkEnd w:id="160"/>
            <w:bookmarkEnd w:id="161"/>
            <w:bookmarkEnd w:id="162"/>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Il est interdit de faire des feux découverts sur les places publiques, dans les rues, cours, allées et jardins à moins de 10 mètres de distance d'un bâtiment en pierre et de 30 mètres d'un bâtiment en bois.</w:t>
            </w:r>
            <w:r w:rsidR="00604F0C">
              <w:t xml:space="preserve"> Des interdictions </w:t>
            </w:r>
            <w:r w:rsidR="001848AB">
              <w:t xml:space="preserve">de faire des feux découverts </w:t>
            </w:r>
            <w:r w:rsidR="00604F0C">
              <w:t>valables sur de plus grands périmètres que ceux résultant du respect des distances précitées peuvent être édictées par le Conseil communal</w:t>
            </w:r>
            <w:r w:rsidR="001848AB">
              <w:t xml:space="preserve"> pour d'autres </w:t>
            </w:r>
            <w:r w:rsidR="0028525A">
              <w:t>motifs</w:t>
            </w:r>
            <w:r w:rsidR="001848AB">
              <w:t xml:space="preserve"> que celui de la prévention et la défense contre l'incendie.</w:t>
            </w:r>
          </w:p>
        </w:tc>
      </w:tr>
      <w:tr w:rsidR="00C529F1">
        <w:trPr>
          <w:cantSplit/>
        </w:trPr>
        <w:tc>
          <w:tcPr>
            <w:tcW w:w="2552" w:type="dxa"/>
            <w:tcBorders>
              <w:top w:val="nil"/>
              <w:left w:val="nil"/>
              <w:bottom w:val="nil"/>
              <w:right w:val="nil"/>
            </w:tcBorders>
          </w:tcPr>
          <w:p w:rsidR="00C529F1" w:rsidRDefault="00C529F1">
            <w:pPr>
              <w:pStyle w:val="rgtartxp"/>
            </w:pPr>
          </w:p>
        </w:tc>
        <w:tc>
          <w:tcPr>
            <w:tcW w:w="7088" w:type="dxa"/>
            <w:gridSpan w:val="2"/>
            <w:tcBorders>
              <w:top w:val="nil"/>
              <w:left w:val="nil"/>
              <w:bottom w:val="nil"/>
              <w:right w:val="nil"/>
            </w:tcBorders>
          </w:tcPr>
          <w:p w:rsidR="00C529F1" w:rsidRDefault="00C529F1">
            <w:pPr>
              <w:pStyle w:val="rgtartxp"/>
            </w:pPr>
            <w:r>
              <w:rPr>
                <w:vertAlign w:val="superscript"/>
              </w:rPr>
              <w:t>2</w:t>
            </w:r>
            <w:r>
              <w:t>Ces feux doivent être surveillés jusqu'à complète extinction.</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1848AB">
            <w:pPr>
              <w:pStyle w:val="rgtart1p"/>
            </w:pPr>
            <w:r>
              <w:rPr>
                <w:vertAlign w:val="superscript"/>
              </w:rPr>
              <w:t>3</w:t>
            </w:r>
            <w:r w:rsidR="00C529F1">
              <w:t xml:space="preserve">Il est notamment interdit d'allumer ou de lancer des explosifs tels que pétards, </w:t>
            </w:r>
            <w:r w:rsidR="00181936">
              <w:rPr>
                <w:rFonts w:cs="Arial"/>
              </w:rPr>
              <w:t>«</w:t>
            </w:r>
            <w:r w:rsidR="00C529F1">
              <w:t>grenouilles</w:t>
            </w:r>
            <w:r w:rsidR="00181936">
              <w:rPr>
                <w:rFonts w:cs="Arial"/>
              </w:rPr>
              <w:t>»</w:t>
            </w:r>
            <w:r w:rsidR="00C529F1">
              <w:t xml:space="preserve"> ou autres engins dangereux à l'intérieur de la localité.</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ind w:left="0" w:firstLine="0"/>
            </w:pPr>
            <w:r>
              <w:t>Toute personne qui installe des échafaudages, échelles, ponts volants, etc., est tenue, sous sa responsabilité, de veiller à leur solidité ainsi qu'à la sécurité de ses employé</w:t>
            </w:r>
            <w:r w:rsidR="009D339B">
              <w:t>-e-</w:t>
            </w:r>
            <w:r>
              <w:t>s et du public.</w:t>
            </w:r>
          </w:p>
        </w:tc>
      </w:tr>
      <w:tr w:rsidR="00FA5E44" w:rsidTr="0028525A">
        <w:trPr>
          <w:cantSplit/>
        </w:trPr>
        <w:tc>
          <w:tcPr>
            <w:tcW w:w="2552" w:type="dxa"/>
            <w:tcBorders>
              <w:top w:val="nil"/>
              <w:left w:val="nil"/>
              <w:bottom w:val="nil"/>
              <w:right w:val="nil"/>
            </w:tcBorders>
          </w:tcPr>
          <w:p w:rsidR="00FA5E44" w:rsidRDefault="00FA5E44" w:rsidP="00F76278">
            <w:pPr>
              <w:pStyle w:val="Titre1"/>
            </w:pPr>
            <w:bookmarkStart w:id="163" w:name="_Toc409536243"/>
            <w:bookmarkStart w:id="164" w:name="_Toc411509545"/>
            <w:bookmarkStart w:id="165" w:name="_Toc411518528"/>
            <w:bookmarkStart w:id="166" w:name="_Toc35433564"/>
            <w:r>
              <w:t>Tranquillité publique</w:t>
            </w:r>
            <w:bookmarkEnd w:id="163"/>
            <w:r>
              <w:t xml:space="preserve"> / Scandale public</w:t>
            </w:r>
            <w:bookmarkEnd w:id="164"/>
            <w:bookmarkEnd w:id="165"/>
            <w:bookmarkEnd w:id="166"/>
          </w:p>
        </w:tc>
        <w:tc>
          <w:tcPr>
            <w:tcW w:w="7088" w:type="dxa"/>
            <w:gridSpan w:val="2"/>
            <w:tcBorders>
              <w:top w:val="nil"/>
              <w:left w:val="nil"/>
              <w:bottom w:val="nil"/>
              <w:right w:val="nil"/>
            </w:tcBorders>
          </w:tcPr>
          <w:p w:rsidR="00FA5E44" w:rsidRDefault="00FA5E44" w:rsidP="0028525A">
            <w:pPr>
              <w:pStyle w:val="rgtart1p"/>
              <w:numPr>
                <w:ilvl w:val="0"/>
                <w:numId w:val="17"/>
              </w:numPr>
              <w:tabs>
                <w:tab w:val="left" w:pos="850"/>
              </w:tabs>
              <w:ind w:left="0" w:firstLine="0"/>
            </w:pPr>
            <w:r>
              <w:t xml:space="preserve">Tout acte de nature à troubler la tranquillité publique est interdit. </w:t>
            </w:r>
            <w:r w:rsidRPr="000E7C9A">
              <w:t>Quiconque aura fait du tapage de nature à troubler le repos nocturne, ou la tranquillité publique, sera puni de l'amende.</w:t>
            </w:r>
          </w:p>
        </w:tc>
      </w:tr>
      <w:tr w:rsidR="00FA5E44" w:rsidTr="0028525A">
        <w:trPr>
          <w:cantSplit/>
        </w:trPr>
        <w:tc>
          <w:tcPr>
            <w:tcW w:w="2552" w:type="dxa"/>
            <w:tcBorders>
              <w:top w:val="nil"/>
              <w:left w:val="nil"/>
              <w:bottom w:val="nil"/>
              <w:right w:val="nil"/>
            </w:tcBorders>
          </w:tcPr>
          <w:p w:rsidR="00FA5E44" w:rsidRDefault="00FA5E44" w:rsidP="00F76278">
            <w:pPr>
              <w:pStyle w:val="Titre1"/>
            </w:pPr>
            <w:bookmarkStart w:id="167" w:name="_Toc411509546"/>
            <w:bookmarkStart w:id="168" w:name="_Toc411518529"/>
            <w:bookmarkStart w:id="169" w:name="_Toc35433565"/>
            <w:r>
              <w:t>Manifestations publiques sur domaine public</w:t>
            </w:r>
            <w:bookmarkEnd w:id="167"/>
            <w:bookmarkEnd w:id="168"/>
            <w:bookmarkEnd w:id="169"/>
            <w:r>
              <w:t xml:space="preserve"> </w:t>
            </w:r>
          </w:p>
        </w:tc>
        <w:tc>
          <w:tcPr>
            <w:tcW w:w="7088" w:type="dxa"/>
            <w:gridSpan w:val="2"/>
            <w:tcBorders>
              <w:top w:val="nil"/>
              <w:left w:val="nil"/>
              <w:bottom w:val="nil"/>
              <w:right w:val="nil"/>
            </w:tcBorders>
          </w:tcPr>
          <w:p w:rsidR="00FA5E44" w:rsidRDefault="00FA5E44" w:rsidP="0028525A">
            <w:pPr>
              <w:pStyle w:val="rgtart1p"/>
              <w:numPr>
                <w:ilvl w:val="0"/>
                <w:numId w:val="17"/>
              </w:numPr>
              <w:tabs>
                <w:tab w:val="left" w:pos="850"/>
              </w:tabs>
              <w:spacing w:after="240"/>
              <w:ind w:left="0" w:firstLine="0"/>
            </w:pPr>
            <w:r>
              <w:rPr>
                <w:vertAlign w:val="superscript"/>
              </w:rPr>
              <w:t>1</w:t>
            </w:r>
            <w:r>
              <w:t xml:space="preserve">Les manifestations publiques sur domaine public, notamment les spectacles, concerts, assemblées, cortèges et expositions, sont subordonnés à une autorisation du Conseil communal. </w:t>
            </w:r>
          </w:p>
        </w:tc>
      </w:tr>
      <w:tr w:rsidR="00FA5E44" w:rsidTr="0028525A">
        <w:trPr>
          <w:cantSplit/>
        </w:trPr>
        <w:tc>
          <w:tcPr>
            <w:tcW w:w="2552" w:type="dxa"/>
            <w:tcBorders>
              <w:top w:val="nil"/>
              <w:left w:val="nil"/>
              <w:bottom w:val="nil"/>
              <w:right w:val="nil"/>
            </w:tcBorders>
          </w:tcPr>
          <w:p w:rsidR="00FA5E44" w:rsidRDefault="00FA5E44" w:rsidP="00F76278">
            <w:pPr>
              <w:pStyle w:val="Titre1"/>
            </w:pPr>
          </w:p>
        </w:tc>
        <w:tc>
          <w:tcPr>
            <w:tcW w:w="7088" w:type="dxa"/>
            <w:gridSpan w:val="2"/>
            <w:tcBorders>
              <w:top w:val="nil"/>
              <w:left w:val="nil"/>
              <w:bottom w:val="nil"/>
              <w:right w:val="nil"/>
            </w:tcBorders>
          </w:tcPr>
          <w:p w:rsidR="00FA5E44" w:rsidRDefault="00FA5E44" w:rsidP="0028525A">
            <w:pPr>
              <w:pStyle w:val="rgtart1p"/>
              <w:tabs>
                <w:tab w:val="left" w:pos="850"/>
              </w:tabs>
              <w:spacing w:after="240"/>
              <w:rPr>
                <w:vertAlign w:val="superscript"/>
              </w:rPr>
            </w:pPr>
            <w:r>
              <w:rPr>
                <w:vertAlign w:val="superscript"/>
              </w:rPr>
              <w:t>2</w:t>
            </w:r>
            <w:r>
              <w:t>Le Conseil communal peut limiter le déroulement de certaines manifestations, voire les interdire les dimanches et jours fériés officiels, dans la mesure où le maintien de l'ordre et de la tranquillité publics l'exige.</w:t>
            </w:r>
          </w:p>
        </w:tc>
      </w:tr>
      <w:tr w:rsidR="00D77CAD" w:rsidTr="0028525A">
        <w:trPr>
          <w:cantSplit/>
        </w:trPr>
        <w:tc>
          <w:tcPr>
            <w:tcW w:w="2552" w:type="dxa"/>
            <w:tcBorders>
              <w:top w:val="nil"/>
              <w:left w:val="nil"/>
              <w:bottom w:val="nil"/>
              <w:right w:val="nil"/>
            </w:tcBorders>
          </w:tcPr>
          <w:p w:rsidR="00D77CAD" w:rsidRDefault="00D77CAD" w:rsidP="00F76278">
            <w:pPr>
              <w:pStyle w:val="Titre1"/>
            </w:pPr>
          </w:p>
        </w:tc>
        <w:tc>
          <w:tcPr>
            <w:tcW w:w="7088" w:type="dxa"/>
            <w:gridSpan w:val="2"/>
            <w:tcBorders>
              <w:top w:val="nil"/>
              <w:left w:val="nil"/>
              <w:bottom w:val="nil"/>
              <w:right w:val="nil"/>
            </w:tcBorders>
          </w:tcPr>
          <w:p w:rsidR="00D77CAD" w:rsidRDefault="00D77CAD" w:rsidP="0028525A">
            <w:pPr>
              <w:pStyle w:val="rgtart1p"/>
              <w:tabs>
                <w:tab w:val="left" w:pos="850"/>
              </w:tabs>
              <w:rPr>
                <w:vertAlign w:val="superscript"/>
              </w:rPr>
            </w:pPr>
            <w:r>
              <w:rPr>
                <w:vertAlign w:val="superscript"/>
              </w:rPr>
              <w:t>3</w:t>
            </w:r>
            <w:r>
              <w:t>Le déroulement normal des manifestations et représentations publiques ne peut être troublé ou empêché.</w:t>
            </w:r>
          </w:p>
        </w:tc>
      </w:tr>
      <w:tr w:rsidR="00D77CAD" w:rsidTr="0028525A">
        <w:trPr>
          <w:cantSplit/>
        </w:trPr>
        <w:tc>
          <w:tcPr>
            <w:tcW w:w="2552" w:type="dxa"/>
            <w:tcBorders>
              <w:top w:val="nil"/>
              <w:left w:val="nil"/>
              <w:bottom w:val="nil"/>
              <w:right w:val="nil"/>
            </w:tcBorders>
          </w:tcPr>
          <w:p w:rsidR="00D77CAD" w:rsidRDefault="00D77CAD" w:rsidP="00F76278">
            <w:pPr>
              <w:pStyle w:val="Titre1"/>
            </w:pPr>
            <w:bookmarkStart w:id="170" w:name="_Toc411509547"/>
            <w:bookmarkStart w:id="171" w:name="_Toc411518530"/>
            <w:bookmarkStart w:id="172" w:name="_Toc35433566"/>
            <w:r>
              <w:t>Spectacles et manifestations populaires à l'extérieur</w:t>
            </w:r>
            <w:bookmarkEnd w:id="170"/>
            <w:bookmarkEnd w:id="171"/>
            <w:bookmarkEnd w:id="172"/>
          </w:p>
        </w:tc>
        <w:tc>
          <w:tcPr>
            <w:tcW w:w="7088" w:type="dxa"/>
            <w:gridSpan w:val="2"/>
            <w:tcBorders>
              <w:top w:val="nil"/>
              <w:left w:val="nil"/>
              <w:bottom w:val="nil"/>
              <w:right w:val="nil"/>
            </w:tcBorders>
          </w:tcPr>
          <w:p w:rsidR="00D77CAD" w:rsidRDefault="00D77CAD" w:rsidP="0028525A">
            <w:pPr>
              <w:pStyle w:val="rgtart1p"/>
              <w:numPr>
                <w:ilvl w:val="0"/>
                <w:numId w:val="17"/>
              </w:numPr>
              <w:tabs>
                <w:tab w:val="left" w:pos="850"/>
              </w:tabs>
              <w:ind w:left="0" w:firstLine="0"/>
            </w:pPr>
            <w:r>
              <w:rPr>
                <w:szCs w:val="22"/>
              </w:rPr>
              <w:t>En cas de forte concentration de personnes en des lieux non prévus spécifiquement à cet effet, l'</w:t>
            </w:r>
            <w:r w:rsidR="00E4484F">
              <w:rPr>
                <w:szCs w:val="22"/>
              </w:rPr>
              <w:t>organisatrice ou l’</w:t>
            </w:r>
            <w:r>
              <w:rPr>
                <w:szCs w:val="22"/>
              </w:rPr>
              <w:t xml:space="preserve">organisateur de la manifestation, doit établir un concept de sécurité incendie soumis à l’autorité communale. Il doit orienter son personnel et l'instruire sur la façon de se comporter en cas d'incendie et de panique. Le cas échéant, une permanence </w:t>
            </w:r>
            <w:r w:rsidR="00E4484F">
              <w:rPr>
                <w:szCs w:val="22"/>
              </w:rPr>
              <w:t xml:space="preserve">de membres d’un corps </w:t>
            </w:r>
            <w:r>
              <w:rPr>
                <w:szCs w:val="22"/>
              </w:rPr>
              <w:t xml:space="preserve">de sapeurs-pompiers durant la manifestation peut être exigée. Les directives </w:t>
            </w:r>
            <w:r w:rsidRPr="00604F0C">
              <w:rPr>
                <w:szCs w:val="22"/>
              </w:rPr>
              <w:t>de l'ECAP demeurent réservées</w:t>
            </w:r>
            <w:r w:rsidR="00D27EB1">
              <w:rPr>
                <w:szCs w:val="22"/>
              </w:rPr>
              <w:t>.</w:t>
            </w:r>
          </w:p>
        </w:tc>
      </w:tr>
      <w:tr w:rsidR="00FA5E44">
        <w:trPr>
          <w:cantSplit/>
        </w:trPr>
        <w:tc>
          <w:tcPr>
            <w:tcW w:w="2552" w:type="dxa"/>
            <w:tcBorders>
              <w:top w:val="nil"/>
              <w:left w:val="nil"/>
              <w:bottom w:val="nil"/>
              <w:right w:val="nil"/>
            </w:tcBorders>
          </w:tcPr>
          <w:p w:rsidR="00FA5E44" w:rsidRDefault="00FA5E44">
            <w:pPr>
              <w:pStyle w:val="rgtart1p"/>
              <w:numPr>
                <w:ilvl w:val="12"/>
                <w:numId w:val="0"/>
              </w:numPr>
              <w:jc w:val="left"/>
            </w:pPr>
          </w:p>
        </w:tc>
        <w:tc>
          <w:tcPr>
            <w:tcW w:w="7088" w:type="dxa"/>
            <w:gridSpan w:val="2"/>
            <w:tcBorders>
              <w:top w:val="nil"/>
              <w:left w:val="nil"/>
              <w:bottom w:val="nil"/>
              <w:right w:val="nil"/>
            </w:tcBorders>
          </w:tcPr>
          <w:p w:rsidR="00FA5E44" w:rsidRDefault="00FA5E44" w:rsidP="00F1701F">
            <w:pPr>
              <w:pStyle w:val="rgtart1p"/>
              <w:tabs>
                <w:tab w:val="left" w:pos="850"/>
              </w:tabs>
            </w:pPr>
          </w:p>
        </w:tc>
      </w:tr>
      <w:tr w:rsidR="00FA5E44">
        <w:trPr>
          <w:cantSplit/>
        </w:trPr>
        <w:tc>
          <w:tcPr>
            <w:tcW w:w="2552" w:type="dxa"/>
            <w:tcBorders>
              <w:top w:val="nil"/>
              <w:left w:val="nil"/>
              <w:bottom w:val="nil"/>
              <w:right w:val="nil"/>
            </w:tcBorders>
          </w:tcPr>
          <w:p w:rsidR="00FA5E44" w:rsidRDefault="00FA5E44" w:rsidP="00F76278">
            <w:pPr>
              <w:pStyle w:val="Titre1"/>
            </w:pPr>
          </w:p>
        </w:tc>
        <w:tc>
          <w:tcPr>
            <w:tcW w:w="7088" w:type="dxa"/>
            <w:gridSpan w:val="2"/>
            <w:tcBorders>
              <w:top w:val="nil"/>
              <w:left w:val="nil"/>
              <w:bottom w:val="nil"/>
              <w:right w:val="nil"/>
            </w:tcBorders>
          </w:tcPr>
          <w:p w:rsidR="00FA5E44" w:rsidRDefault="00FA5E44" w:rsidP="00452B26">
            <w:pPr>
              <w:pStyle w:val="rgtart1p"/>
              <w:numPr>
                <w:ilvl w:val="0"/>
                <w:numId w:val="17"/>
              </w:numPr>
              <w:tabs>
                <w:tab w:val="left" w:pos="850"/>
              </w:tabs>
              <w:ind w:left="0" w:firstLine="0"/>
              <w:rPr>
                <w:szCs w:val="22"/>
              </w:rPr>
            </w:pPr>
            <w:r>
              <w:rPr>
                <w:szCs w:val="22"/>
              </w:rPr>
              <w:t>Le Conseil communal transmet au Service cantonal de la sécurité civile et militaire</w:t>
            </w:r>
            <w:r w:rsidR="00D27EB1">
              <w:rPr>
                <w:szCs w:val="22"/>
              </w:rPr>
              <w:t xml:space="preserve"> (SSCM)</w:t>
            </w:r>
            <w:r>
              <w:rPr>
                <w:szCs w:val="22"/>
              </w:rPr>
              <w:t xml:space="preserve"> tout dispositif de prévention et de défense contre l'incendie et de secours établi par </w:t>
            </w:r>
            <w:r w:rsidR="00E4484F">
              <w:rPr>
                <w:szCs w:val="22"/>
              </w:rPr>
              <w:t xml:space="preserve">une organisatrice ou </w:t>
            </w:r>
            <w:r>
              <w:rPr>
                <w:szCs w:val="22"/>
              </w:rPr>
              <w:t>un organisateur d'une manifestation qui se déroule sur son territoire afin de permettre au service cantonal  d'informer les centrales d'alarme et d'engagement en matière sanitaire et de défense anti-incendie de l'existence de ces dispositifs.</w:t>
            </w:r>
          </w:p>
        </w:tc>
      </w:tr>
      <w:tr w:rsidR="00F1701F">
        <w:trPr>
          <w:cantSplit/>
        </w:trPr>
        <w:tc>
          <w:tcPr>
            <w:tcW w:w="2552" w:type="dxa"/>
            <w:tcBorders>
              <w:top w:val="nil"/>
              <w:left w:val="nil"/>
              <w:bottom w:val="nil"/>
              <w:right w:val="nil"/>
            </w:tcBorders>
          </w:tcPr>
          <w:p w:rsidR="00F1701F" w:rsidRDefault="00F1701F" w:rsidP="00F76278">
            <w:pPr>
              <w:pStyle w:val="Titre1"/>
            </w:pPr>
            <w:bookmarkStart w:id="173" w:name="_Toc411509548"/>
            <w:bookmarkStart w:id="174" w:name="_Toc411518531"/>
            <w:bookmarkStart w:id="175" w:name="_Toc35433567"/>
            <w:r>
              <w:t>Spectacles et manifestations en salle</w:t>
            </w:r>
            <w:bookmarkEnd w:id="173"/>
            <w:bookmarkEnd w:id="174"/>
            <w:bookmarkEnd w:id="175"/>
          </w:p>
        </w:tc>
        <w:tc>
          <w:tcPr>
            <w:tcW w:w="7088" w:type="dxa"/>
            <w:gridSpan w:val="2"/>
            <w:tcBorders>
              <w:top w:val="nil"/>
              <w:left w:val="nil"/>
              <w:bottom w:val="nil"/>
              <w:right w:val="nil"/>
            </w:tcBorders>
          </w:tcPr>
          <w:p w:rsidR="00F1701F" w:rsidRDefault="00F1701F" w:rsidP="00F1701F">
            <w:pPr>
              <w:pStyle w:val="rgtart1p"/>
              <w:numPr>
                <w:ilvl w:val="0"/>
                <w:numId w:val="17"/>
              </w:numPr>
              <w:tabs>
                <w:tab w:val="left" w:pos="850"/>
              </w:tabs>
              <w:spacing w:after="240"/>
              <w:ind w:left="0" w:firstLine="0"/>
              <w:rPr>
                <w:szCs w:val="22"/>
              </w:rPr>
            </w:pPr>
            <w:r w:rsidRPr="00F1701F">
              <w:rPr>
                <w:szCs w:val="22"/>
                <w:vertAlign w:val="superscript"/>
              </w:rPr>
              <w:t>1</w:t>
            </w:r>
            <w:r>
              <w:rPr>
                <w:szCs w:val="22"/>
              </w:rPr>
              <w:t xml:space="preserve">Aucune salle de spectacles, de cinéma ou de réunions ne peut être ouverte au public sans l'autorisation du Conseil communal. </w:t>
            </w:r>
          </w:p>
          <w:p w:rsidR="00F1701F" w:rsidRDefault="00F1701F" w:rsidP="004E05A0">
            <w:pPr>
              <w:pStyle w:val="Default"/>
              <w:spacing w:after="240"/>
              <w:jc w:val="both"/>
              <w:rPr>
                <w:color w:val="auto"/>
                <w:sz w:val="22"/>
                <w:szCs w:val="22"/>
              </w:rPr>
            </w:pPr>
            <w:r w:rsidRPr="00F1701F">
              <w:rPr>
                <w:sz w:val="22"/>
                <w:szCs w:val="22"/>
                <w:vertAlign w:val="superscript"/>
              </w:rPr>
              <w:t>2</w:t>
            </w:r>
            <w:r>
              <w:rPr>
                <w:sz w:val="22"/>
                <w:szCs w:val="22"/>
              </w:rPr>
              <w:t xml:space="preserve">Le Conseil communal fixe le nombre maximum de </w:t>
            </w:r>
            <w:r w:rsidR="00E4484F">
              <w:rPr>
                <w:sz w:val="22"/>
                <w:szCs w:val="22"/>
              </w:rPr>
              <w:t xml:space="preserve">personnes </w:t>
            </w:r>
            <w:r>
              <w:rPr>
                <w:sz w:val="22"/>
                <w:szCs w:val="22"/>
              </w:rPr>
              <w:t xml:space="preserve">qui </w:t>
            </w:r>
            <w:r>
              <w:rPr>
                <w:color w:val="auto"/>
                <w:sz w:val="22"/>
                <w:szCs w:val="22"/>
              </w:rPr>
              <w:t>peuvent être admis</w:t>
            </w:r>
            <w:r w:rsidR="00E4484F">
              <w:rPr>
                <w:color w:val="auto"/>
                <w:sz w:val="22"/>
                <w:szCs w:val="22"/>
              </w:rPr>
              <w:t>es</w:t>
            </w:r>
            <w:r>
              <w:rPr>
                <w:color w:val="auto"/>
                <w:sz w:val="22"/>
                <w:szCs w:val="22"/>
              </w:rPr>
              <w:t xml:space="preserve"> aux différentes catégories de places. Il donne l'autorisation de la mise en exploitation des cinémas, des salles de spectacles ou de réunions. </w:t>
            </w:r>
          </w:p>
          <w:p w:rsidR="00F1701F" w:rsidRDefault="00F1701F" w:rsidP="004E05A0">
            <w:pPr>
              <w:pStyle w:val="Default"/>
              <w:spacing w:after="240"/>
              <w:jc w:val="both"/>
              <w:rPr>
                <w:color w:val="auto"/>
                <w:sz w:val="22"/>
                <w:szCs w:val="22"/>
              </w:rPr>
            </w:pPr>
            <w:r w:rsidRPr="00F1701F">
              <w:rPr>
                <w:color w:val="auto"/>
                <w:sz w:val="22"/>
                <w:szCs w:val="22"/>
                <w:vertAlign w:val="superscript"/>
              </w:rPr>
              <w:t>3</w:t>
            </w:r>
            <w:r>
              <w:rPr>
                <w:color w:val="auto"/>
                <w:sz w:val="22"/>
                <w:szCs w:val="22"/>
              </w:rPr>
              <w:t xml:space="preserve">Tout cinéma permanent ou intermittent ainsi que la mise sur pied de manifestations temporaires à l'intérieur de bâtiments ou de locaux d'affectations diverses doivent respecter les prescriptions ordonnées par l'autorité communale; sont réservées d'autres dispositions de la législation cantonale ou des directives de l'ECAP. </w:t>
            </w:r>
          </w:p>
          <w:p w:rsidR="00F1701F" w:rsidRDefault="00F1701F" w:rsidP="004E05A0">
            <w:pPr>
              <w:pStyle w:val="Default"/>
              <w:spacing w:after="240"/>
              <w:jc w:val="both"/>
              <w:rPr>
                <w:color w:val="auto"/>
                <w:sz w:val="22"/>
                <w:szCs w:val="22"/>
              </w:rPr>
            </w:pPr>
            <w:r w:rsidRPr="00F1701F">
              <w:rPr>
                <w:color w:val="auto"/>
                <w:sz w:val="22"/>
                <w:szCs w:val="22"/>
                <w:vertAlign w:val="superscript"/>
              </w:rPr>
              <w:t>4</w:t>
            </w:r>
            <w:r>
              <w:rPr>
                <w:color w:val="auto"/>
                <w:sz w:val="22"/>
                <w:szCs w:val="22"/>
              </w:rPr>
              <w:t xml:space="preserve">En cas d'inobservation des prescriptions, les mesures citées à l'article 28 LPDIENS demeurent expressément réservées. </w:t>
            </w:r>
          </w:p>
          <w:p w:rsidR="00F1701F" w:rsidRDefault="00F1701F" w:rsidP="004E05A0">
            <w:pPr>
              <w:pStyle w:val="Default"/>
              <w:spacing w:after="480"/>
              <w:jc w:val="both"/>
              <w:rPr>
                <w:szCs w:val="22"/>
              </w:rPr>
            </w:pPr>
            <w:r w:rsidRPr="00F1701F">
              <w:rPr>
                <w:color w:val="auto"/>
                <w:sz w:val="22"/>
                <w:szCs w:val="22"/>
                <w:vertAlign w:val="superscript"/>
              </w:rPr>
              <w:t>5</w:t>
            </w:r>
            <w:r>
              <w:rPr>
                <w:color w:val="auto"/>
                <w:sz w:val="22"/>
                <w:szCs w:val="22"/>
              </w:rPr>
              <w:t xml:space="preserve">En cas de mise à disposition de locaux à des tiers, </w:t>
            </w:r>
            <w:r w:rsidR="00805A69">
              <w:rPr>
                <w:color w:val="auto"/>
                <w:sz w:val="22"/>
                <w:szCs w:val="22"/>
              </w:rPr>
              <w:t xml:space="preserve">la ou </w:t>
            </w:r>
            <w:r>
              <w:rPr>
                <w:color w:val="auto"/>
                <w:sz w:val="22"/>
                <w:szCs w:val="22"/>
              </w:rPr>
              <w:t xml:space="preserve">le propriétaire a le devoir de les informer des mesures de sécurité et de prévention applicables. </w:t>
            </w:r>
          </w:p>
        </w:tc>
      </w:tr>
      <w:tr w:rsidR="00F1701F">
        <w:trPr>
          <w:cantSplit/>
        </w:trPr>
        <w:tc>
          <w:tcPr>
            <w:tcW w:w="2552" w:type="dxa"/>
            <w:tcBorders>
              <w:top w:val="nil"/>
              <w:left w:val="nil"/>
              <w:bottom w:val="nil"/>
              <w:right w:val="nil"/>
            </w:tcBorders>
          </w:tcPr>
          <w:p w:rsidR="00F1701F" w:rsidRDefault="00F1701F" w:rsidP="00F76278">
            <w:pPr>
              <w:pStyle w:val="Titre1"/>
            </w:pPr>
            <w:bookmarkStart w:id="176" w:name="_Toc411509549"/>
            <w:bookmarkStart w:id="177" w:name="_Toc411518532"/>
            <w:bookmarkStart w:id="178" w:name="_Toc35433568"/>
            <w:r>
              <w:t>Mesures spécifiques</w:t>
            </w:r>
            <w:bookmarkEnd w:id="176"/>
            <w:bookmarkEnd w:id="177"/>
            <w:bookmarkEnd w:id="178"/>
          </w:p>
        </w:tc>
        <w:tc>
          <w:tcPr>
            <w:tcW w:w="7088" w:type="dxa"/>
            <w:gridSpan w:val="2"/>
            <w:tcBorders>
              <w:top w:val="nil"/>
              <w:left w:val="nil"/>
              <w:bottom w:val="nil"/>
              <w:right w:val="nil"/>
            </w:tcBorders>
          </w:tcPr>
          <w:p w:rsidR="00F1701F" w:rsidRDefault="00F1701F" w:rsidP="00F1701F">
            <w:pPr>
              <w:pStyle w:val="rgtart1p"/>
              <w:numPr>
                <w:ilvl w:val="0"/>
                <w:numId w:val="17"/>
              </w:numPr>
              <w:tabs>
                <w:tab w:val="left" w:pos="850"/>
              </w:tabs>
              <w:spacing w:after="240"/>
              <w:ind w:left="0" w:firstLine="0"/>
              <w:rPr>
                <w:szCs w:val="22"/>
              </w:rPr>
            </w:pPr>
            <w:r w:rsidRPr="00F1701F">
              <w:rPr>
                <w:szCs w:val="22"/>
                <w:vertAlign w:val="superscript"/>
              </w:rPr>
              <w:t>1</w:t>
            </w:r>
            <w:r>
              <w:rPr>
                <w:szCs w:val="22"/>
              </w:rPr>
              <w:t xml:space="preserve">Des mesures spécifiques peuvent être ordonnées par le Conseil communal, avec l'approbation de l’ECAP, pour tous les types de bâtiments à risques définis comme tels par la réglementation cantonale sur la </w:t>
            </w:r>
            <w:r w:rsidRPr="00604F0C">
              <w:rPr>
                <w:szCs w:val="22"/>
              </w:rPr>
              <w:t>prévention et la défense contre les incendies et les éléments naturels, ainsi que les secours</w:t>
            </w:r>
            <w:r>
              <w:rPr>
                <w:szCs w:val="22"/>
              </w:rPr>
              <w:t xml:space="preserve"> ainsi que pour toute construction présentant des risques d'incendie particuliers ou abritant simultanément de nombreuses personnes. </w:t>
            </w:r>
          </w:p>
          <w:p w:rsidR="00F1701F" w:rsidRDefault="00F1701F" w:rsidP="008A69D8">
            <w:pPr>
              <w:pStyle w:val="rgtart1p"/>
              <w:tabs>
                <w:tab w:val="left" w:pos="850"/>
              </w:tabs>
              <w:rPr>
                <w:sz w:val="14"/>
                <w:szCs w:val="14"/>
              </w:rPr>
            </w:pPr>
            <w:r w:rsidRPr="008A69D8">
              <w:rPr>
                <w:szCs w:val="22"/>
                <w:vertAlign w:val="superscript"/>
              </w:rPr>
              <w:t>2</w:t>
            </w:r>
            <w:r>
              <w:rPr>
                <w:szCs w:val="22"/>
              </w:rPr>
              <w:t>Ces mesures concerneront notamment les matériaux de construction, les issues et voies d'évacuation, les corridors et escaliers, les appareils de chauffage et d'éclairage, la protection contre la foudre, les installations destinées à prévenir et à éteindre l'incendie ainsi qu'à assurer l'évacuation rapide des personnes des locaux.</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ind w:left="0" w:firstLine="0"/>
            </w:pPr>
            <w:r>
              <w:t>Il est interdit d'incommoder les voisins par l'emploi d'appareils diffuseurs de son ou d'instruments de musique.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ind w:left="0" w:firstLine="0"/>
            </w:pPr>
            <w:r>
              <w:t>Tout propriétaire d'animaux est tenu d'éviter que leurs cris ne troublent la tranquillité publique.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ind w:left="0" w:firstLine="0"/>
            </w:pPr>
            <w:r>
              <w:t>Sauf autorisation spéciale, toute activité ou tout travail bruyants sont interdits de 20 heures à 7 heures à l'intérieur de la localité et partout où ils troubleraient le repos des voisins.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spacing w:after="240"/>
              <w:ind w:left="0" w:firstLine="0"/>
            </w:pPr>
            <w:r>
              <w:rPr>
                <w:vertAlign w:val="superscript"/>
              </w:rPr>
              <w:t>1</w:t>
            </w:r>
            <w:r>
              <w:t>Sont en principe interdites le dimanche et les jours fériés les activités qui, en raison du bruit qu'elles provoquent ou de toute autre manière, portent atteinte à la paix publique.</w:t>
            </w:r>
          </w:p>
        </w:tc>
      </w:tr>
      <w:tr w:rsidR="00C529F1">
        <w:trPr>
          <w:cantSplit/>
        </w:trPr>
        <w:tc>
          <w:tcPr>
            <w:tcW w:w="2552" w:type="dxa"/>
            <w:tcBorders>
              <w:top w:val="nil"/>
              <w:left w:val="nil"/>
              <w:bottom w:val="nil"/>
              <w:right w:val="nil"/>
            </w:tcBorders>
          </w:tcPr>
          <w:p w:rsidR="00C529F1" w:rsidRPr="00500FF5" w:rsidRDefault="00C529F1" w:rsidP="00C609EF">
            <w:pPr>
              <w:pStyle w:val="rgtart1p"/>
              <w:numPr>
                <w:ilvl w:val="12"/>
                <w:numId w:val="0"/>
              </w:numPr>
              <w:spacing w:after="240"/>
              <w:jc w:val="left"/>
              <w:rPr>
                <w:i/>
                <w:color w:val="FF0000"/>
              </w:rPr>
            </w:pPr>
          </w:p>
          <w:p w:rsidR="00CA33BA" w:rsidRDefault="00CA33BA" w:rsidP="00CA33BA">
            <w:pPr>
              <w:pStyle w:val="rgtart1p"/>
              <w:numPr>
                <w:ilvl w:val="12"/>
                <w:numId w:val="0"/>
              </w:numPr>
              <w:spacing w:after="0"/>
              <w:jc w:val="left"/>
              <w:rPr>
                <w:i/>
                <w:color w:val="FF0000"/>
              </w:rPr>
            </w:pPr>
            <w:r>
              <w:rPr>
                <w:i/>
                <w:color w:val="FF0000"/>
              </w:rPr>
              <w:t>Art. 5</w:t>
            </w:r>
            <w:r w:rsidR="00B131CA">
              <w:rPr>
                <w:i/>
                <w:color w:val="FF0000"/>
              </w:rPr>
              <w:t>4</w:t>
            </w:r>
            <w:r w:rsidR="00962382">
              <w:rPr>
                <w:i/>
                <w:color w:val="FF0000"/>
              </w:rPr>
              <w:t xml:space="preserve"> à </w:t>
            </w:r>
            <w:r w:rsidR="007435DD">
              <w:rPr>
                <w:i/>
                <w:color w:val="FF0000"/>
              </w:rPr>
              <w:t>5</w:t>
            </w:r>
            <w:r w:rsidR="00B131CA">
              <w:rPr>
                <w:i/>
                <w:color w:val="FF0000"/>
              </w:rPr>
              <w:t>8</w:t>
            </w:r>
            <w:r>
              <w:rPr>
                <w:i/>
                <w:color w:val="FF0000"/>
              </w:rPr>
              <w:t xml:space="preserve"> ci-après</w:t>
            </w:r>
          </w:p>
          <w:p w:rsidR="00181936" w:rsidRPr="00500FF5" w:rsidRDefault="00181936" w:rsidP="00C609EF">
            <w:pPr>
              <w:pStyle w:val="rgtart1p"/>
              <w:numPr>
                <w:ilvl w:val="12"/>
                <w:numId w:val="0"/>
              </w:numPr>
              <w:spacing w:after="120"/>
              <w:jc w:val="left"/>
              <w:rPr>
                <w:i/>
                <w:color w:val="FF0000"/>
              </w:rPr>
            </w:pPr>
            <w:r w:rsidRPr="00500FF5">
              <w:rPr>
                <w:i/>
                <w:color w:val="FF0000"/>
              </w:rPr>
              <w:t>Pour les communes périurbaines, rurales ou viticoles</w:t>
            </w:r>
          </w:p>
        </w:tc>
        <w:tc>
          <w:tcPr>
            <w:tcW w:w="7088" w:type="dxa"/>
            <w:gridSpan w:val="2"/>
            <w:tcBorders>
              <w:top w:val="nil"/>
              <w:left w:val="nil"/>
              <w:bottom w:val="nil"/>
              <w:right w:val="nil"/>
            </w:tcBorders>
          </w:tcPr>
          <w:p w:rsidR="00C529F1" w:rsidRDefault="00C529F1" w:rsidP="00C609EF">
            <w:pPr>
              <w:pStyle w:val="rgtart1p"/>
              <w:spacing w:after="240"/>
            </w:pPr>
            <w:r>
              <w:rPr>
                <w:vertAlign w:val="superscript"/>
              </w:rPr>
              <w:t>2</w:t>
            </w:r>
            <w:r>
              <w:t>Ces mesures ne s’appliquent pas aux travaux agricoles.</w:t>
            </w:r>
          </w:p>
        </w:tc>
      </w:tr>
      <w:tr w:rsidR="00C529F1">
        <w:trPr>
          <w:cantSplit/>
        </w:trPr>
        <w:tc>
          <w:tcPr>
            <w:tcW w:w="2552" w:type="dxa"/>
            <w:tcBorders>
              <w:top w:val="nil"/>
              <w:left w:val="nil"/>
              <w:bottom w:val="nil"/>
              <w:right w:val="nil"/>
            </w:tcBorders>
          </w:tcPr>
          <w:p w:rsidR="00C529F1" w:rsidRDefault="00C529F1" w:rsidP="00F76278">
            <w:pPr>
              <w:pStyle w:val="Titre1"/>
            </w:pPr>
            <w:bookmarkStart w:id="179" w:name="_Toc409536244"/>
            <w:bookmarkStart w:id="180" w:name="_Toc411509550"/>
            <w:bookmarkStart w:id="181" w:name="_Toc411518533"/>
            <w:bookmarkStart w:id="182" w:name="_Toc35433569"/>
            <w:r>
              <w:t>Police rurale</w:t>
            </w:r>
            <w:bookmarkEnd w:id="179"/>
            <w:bookmarkEnd w:id="180"/>
            <w:bookmarkEnd w:id="181"/>
            <w:bookmarkEnd w:id="182"/>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spacing w:after="240"/>
              <w:ind w:left="0" w:firstLine="0"/>
            </w:pPr>
            <w:r>
              <w:rPr>
                <w:vertAlign w:val="superscript"/>
              </w:rPr>
              <w:t>1</w:t>
            </w:r>
            <w:r>
              <w:t>La police rurale est exercée selon les dispositions légales. Des règles peuvent être édictées par la commune pour assurer la protection du bétail et des récoltes, notamment de la vendange.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pPr>
              <w:pStyle w:val="rgtartxp"/>
              <w:numPr>
                <w:ilvl w:val="12"/>
                <w:numId w:val="0"/>
              </w:numPr>
            </w:pPr>
            <w:r>
              <w:rPr>
                <w:vertAlign w:val="superscript"/>
              </w:rPr>
              <w:t>2</w:t>
            </w:r>
            <w:r>
              <w:t>Les animaux de basse-cour ne doiven</w:t>
            </w:r>
            <w:r w:rsidR="00066B19">
              <w:t>t pénétrer ni sur la voie publi</w:t>
            </w:r>
            <w:r>
              <w:t>que ni sur les propriétés d'autrui.</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DF3FB9">
            <w:pPr>
              <w:pStyle w:val="rgtart1p"/>
              <w:numPr>
                <w:ilvl w:val="12"/>
                <w:numId w:val="0"/>
              </w:numPr>
              <w:spacing w:after="240"/>
            </w:pPr>
            <w:r>
              <w:rPr>
                <w:vertAlign w:val="superscript"/>
              </w:rPr>
              <w:t>3</w:t>
            </w:r>
            <w:r>
              <w:t>Le Conseil communal fixe les dates d'ouverture et de fermeture du droit de pacage sur le territoire, le pacage sur les terrains clôturés étant réservé.</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Pr="00A7124E" w:rsidRDefault="00C529F1" w:rsidP="00F5695E">
            <w:pPr>
              <w:pStyle w:val="rgtart1p"/>
              <w:numPr>
                <w:ilvl w:val="12"/>
                <w:numId w:val="0"/>
              </w:numPr>
            </w:pPr>
            <w:r>
              <w:rPr>
                <w:vertAlign w:val="superscript"/>
              </w:rPr>
              <w:t>4</w:t>
            </w:r>
            <w:r>
              <w:t>Le Conseil communal prend les mesures nécessaires pour assurer la maîtrise des ravageurs, des organismes nuisibles et des adventices, ainsi que l'élimination des plantes envahissantes et des végétaux infectés. Les moyens de prévention et de lutte biologiques sont privilégiés.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ind w:left="0" w:firstLine="0"/>
            </w:pPr>
            <w:r>
              <w:t>La garde des vignes est de la compétence du Conseil communal qui décide, après avoir pris l'avis des milieux intéressés, de la date du début de ce service et nomme les gardes-vignes (brévards).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ind w:left="0" w:firstLine="0"/>
            </w:pPr>
            <w:r>
              <w:t xml:space="preserve">Les gardes-vignes sont sous le contrôle </w:t>
            </w:r>
            <w:r w:rsidR="006F1E5E">
              <w:t xml:space="preserve">de la directrice ou </w:t>
            </w:r>
            <w:r>
              <w:t xml:space="preserve">du directeur de </w:t>
            </w:r>
            <w:r w:rsidR="001848AB">
              <w:t>la sécurité publique</w:t>
            </w:r>
            <w:r>
              <w:t>, qui répartit les secteurs et fixe les heures de garde.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spacing w:after="240"/>
              <w:ind w:left="0" w:firstLine="0"/>
              <w:rPr>
                <w:bCs/>
              </w:rPr>
            </w:pPr>
            <w:r>
              <w:rPr>
                <w:bCs/>
                <w:vertAlign w:val="superscript"/>
              </w:rPr>
              <w:t>1</w:t>
            </w:r>
            <w:r>
              <w:rPr>
                <w:bCs/>
              </w:rPr>
              <w:t>Il est interdit à toute personne détenant du bétail bovin de ramasser, transporter ou d'utiliser pour l'affouragement des cadavres d’animaux, des déchets et restes de repas.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pPr>
          </w:p>
        </w:tc>
        <w:tc>
          <w:tcPr>
            <w:tcW w:w="7088" w:type="dxa"/>
            <w:gridSpan w:val="2"/>
            <w:tcBorders>
              <w:top w:val="nil"/>
              <w:left w:val="nil"/>
              <w:bottom w:val="nil"/>
              <w:right w:val="nil"/>
            </w:tcBorders>
          </w:tcPr>
          <w:p w:rsidR="00C529F1" w:rsidRDefault="00C529F1" w:rsidP="00D80D6B">
            <w:pPr>
              <w:pStyle w:val="rgtartxp"/>
              <w:numPr>
                <w:ilvl w:val="12"/>
                <w:numId w:val="0"/>
              </w:numPr>
            </w:pPr>
            <w:r>
              <w:rPr>
                <w:vertAlign w:val="superscript"/>
              </w:rPr>
              <w:t>2</w:t>
            </w:r>
            <w:r>
              <w:t xml:space="preserve">L'emploi de ces mêmes déchets et restes de repas pour l'affouragement de porcs est subordonné à l'autorisation </w:t>
            </w:r>
            <w:r w:rsidR="006F1E5E">
              <w:t xml:space="preserve">de la ou </w:t>
            </w:r>
            <w:r>
              <w:t>du vétérinaire cantonal</w:t>
            </w:r>
            <w:r w:rsidR="006F1E5E">
              <w:t>-e</w:t>
            </w:r>
            <w:r>
              <w:t>.</w:t>
            </w:r>
          </w:p>
        </w:tc>
      </w:tr>
      <w:tr w:rsidR="00C529F1" w:rsidRPr="00251DBE">
        <w:trPr>
          <w:cantSplit/>
        </w:trPr>
        <w:tc>
          <w:tcPr>
            <w:tcW w:w="2552" w:type="dxa"/>
            <w:tcBorders>
              <w:top w:val="nil"/>
              <w:left w:val="nil"/>
              <w:bottom w:val="nil"/>
              <w:right w:val="nil"/>
            </w:tcBorders>
          </w:tcPr>
          <w:p w:rsidR="00C529F1" w:rsidRPr="00251DBE" w:rsidRDefault="00C529F1" w:rsidP="00F76278">
            <w:pPr>
              <w:pStyle w:val="Titre1"/>
            </w:pPr>
            <w:bookmarkStart w:id="183" w:name="_Toc409536245"/>
            <w:bookmarkStart w:id="184" w:name="_Toc411509551"/>
            <w:bookmarkStart w:id="185" w:name="_Toc411518534"/>
            <w:bookmarkStart w:id="186" w:name="_Toc35433570"/>
            <w:r w:rsidRPr="00251DBE">
              <w:lastRenderedPageBreak/>
              <w:t>Ban des vendanges</w:t>
            </w:r>
            <w:bookmarkEnd w:id="183"/>
            <w:bookmarkEnd w:id="184"/>
            <w:bookmarkEnd w:id="185"/>
            <w:bookmarkEnd w:id="186"/>
          </w:p>
        </w:tc>
        <w:tc>
          <w:tcPr>
            <w:tcW w:w="7088" w:type="dxa"/>
            <w:gridSpan w:val="2"/>
            <w:tcBorders>
              <w:top w:val="nil"/>
              <w:left w:val="nil"/>
              <w:bottom w:val="nil"/>
              <w:right w:val="nil"/>
            </w:tcBorders>
          </w:tcPr>
          <w:p w:rsidR="00C529F1" w:rsidRPr="00F752D9" w:rsidRDefault="00C529F1" w:rsidP="007435DD">
            <w:pPr>
              <w:pStyle w:val="rgtart1p"/>
              <w:numPr>
                <w:ilvl w:val="0"/>
                <w:numId w:val="17"/>
              </w:numPr>
              <w:tabs>
                <w:tab w:val="left" w:pos="850"/>
              </w:tabs>
              <w:spacing w:after="240"/>
              <w:ind w:left="0" w:firstLine="0"/>
            </w:pPr>
            <w:r w:rsidRPr="00F752D9">
              <w:rPr>
                <w:vertAlign w:val="superscript"/>
              </w:rPr>
              <w:t>1</w:t>
            </w:r>
            <w:r w:rsidRPr="00F752D9">
              <w:t>La commune met chaque année à ban les vignes se trouvant sur son ter</w:t>
            </w:r>
            <w:r w:rsidR="00500FF5" w:rsidRPr="00F752D9">
              <w:t>ritoire dès la véraison du raisi</w:t>
            </w:r>
            <w:r w:rsidRPr="00F752D9">
              <w:t>n</w:t>
            </w:r>
            <w:r w:rsidR="00D27EB1">
              <w:t>.</w:t>
            </w:r>
          </w:p>
        </w:tc>
      </w:tr>
      <w:tr w:rsidR="00C529F1" w:rsidRPr="00251DBE">
        <w:trPr>
          <w:cantSplit/>
        </w:trPr>
        <w:tc>
          <w:tcPr>
            <w:tcW w:w="2552" w:type="dxa"/>
            <w:tcBorders>
              <w:top w:val="nil"/>
              <w:left w:val="nil"/>
              <w:bottom w:val="nil"/>
              <w:right w:val="nil"/>
            </w:tcBorders>
          </w:tcPr>
          <w:p w:rsidR="00C529F1" w:rsidRPr="00251DBE" w:rsidRDefault="00C529F1" w:rsidP="00615221">
            <w:pPr>
              <w:pStyle w:val="rgtart1p"/>
              <w:numPr>
                <w:ilvl w:val="12"/>
                <w:numId w:val="0"/>
              </w:numPr>
              <w:spacing w:after="240"/>
              <w:rPr>
                <w:i/>
              </w:rPr>
            </w:pPr>
          </w:p>
        </w:tc>
        <w:tc>
          <w:tcPr>
            <w:tcW w:w="7088" w:type="dxa"/>
            <w:gridSpan w:val="2"/>
            <w:tcBorders>
              <w:top w:val="nil"/>
              <w:left w:val="nil"/>
              <w:bottom w:val="nil"/>
              <w:right w:val="nil"/>
            </w:tcBorders>
          </w:tcPr>
          <w:p w:rsidR="00C529F1" w:rsidRPr="00F752D9" w:rsidRDefault="00C529F1" w:rsidP="00615221">
            <w:pPr>
              <w:pStyle w:val="rgtartxp"/>
              <w:numPr>
                <w:ilvl w:val="12"/>
                <w:numId w:val="0"/>
              </w:numPr>
            </w:pPr>
            <w:r w:rsidRPr="00F752D9">
              <w:rPr>
                <w:vertAlign w:val="superscript"/>
              </w:rPr>
              <w:t>2</w:t>
            </w:r>
            <w:r w:rsidRPr="00F752D9">
              <w:t>Sa décision est dûment publiée par voie d'affichage public</w:t>
            </w:r>
            <w:r w:rsidR="00D27EB1">
              <w:t>.</w:t>
            </w:r>
          </w:p>
        </w:tc>
      </w:tr>
      <w:tr w:rsidR="00C529F1" w:rsidRPr="00251DBE">
        <w:trPr>
          <w:cantSplit/>
        </w:trPr>
        <w:tc>
          <w:tcPr>
            <w:tcW w:w="2552" w:type="dxa"/>
            <w:tcBorders>
              <w:top w:val="nil"/>
              <w:left w:val="nil"/>
              <w:bottom w:val="nil"/>
              <w:right w:val="nil"/>
            </w:tcBorders>
          </w:tcPr>
          <w:p w:rsidR="00C529F1" w:rsidRPr="00251DBE" w:rsidRDefault="00C529F1">
            <w:pPr>
              <w:pStyle w:val="rgtart1p"/>
              <w:numPr>
                <w:ilvl w:val="12"/>
                <w:numId w:val="0"/>
              </w:numPr>
              <w:rPr>
                <w:i/>
              </w:rPr>
            </w:pPr>
          </w:p>
        </w:tc>
        <w:tc>
          <w:tcPr>
            <w:tcW w:w="7088" w:type="dxa"/>
            <w:gridSpan w:val="2"/>
            <w:tcBorders>
              <w:top w:val="nil"/>
              <w:left w:val="nil"/>
              <w:bottom w:val="nil"/>
              <w:right w:val="nil"/>
            </w:tcBorders>
          </w:tcPr>
          <w:p w:rsidR="00C529F1" w:rsidRPr="00F752D9" w:rsidRDefault="00C529F1" w:rsidP="00615221">
            <w:pPr>
              <w:pStyle w:val="rgtartxp"/>
              <w:numPr>
                <w:ilvl w:val="12"/>
                <w:numId w:val="0"/>
              </w:numPr>
            </w:pPr>
            <w:r w:rsidRPr="00F752D9">
              <w:rPr>
                <w:vertAlign w:val="superscript"/>
              </w:rPr>
              <w:t>3</w:t>
            </w:r>
            <w:r w:rsidRPr="00F752D9">
              <w:t>La commune lève le ban sur son territoire par une décision prise après consultation des milieux intéressés et publiée par voie d'affichage public.</w:t>
            </w:r>
          </w:p>
        </w:tc>
      </w:tr>
      <w:tr w:rsidR="00C529F1" w:rsidRPr="00251DBE">
        <w:trPr>
          <w:cantSplit/>
        </w:trPr>
        <w:tc>
          <w:tcPr>
            <w:tcW w:w="2552" w:type="dxa"/>
            <w:tcBorders>
              <w:top w:val="nil"/>
              <w:left w:val="nil"/>
              <w:bottom w:val="nil"/>
              <w:right w:val="nil"/>
            </w:tcBorders>
          </w:tcPr>
          <w:p w:rsidR="00C529F1" w:rsidRPr="00251DBE" w:rsidRDefault="00C529F1">
            <w:pPr>
              <w:pStyle w:val="rgtart1p"/>
              <w:numPr>
                <w:ilvl w:val="12"/>
                <w:numId w:val="0"/>
              </w:numPr>
              <w:rPr>
                <w:i/>
              </w:rPr>
            </w:pPr>
          </w:p>
        </w:tc>
        <w:tc>
          <w:tcPr>
            <w:tcW w:w="7088" w:type="dxa"/>
            <w:gridSpan w:val="2"/>
            <w:tcBorders>
              <w:top w:val="nil"/>
              <w:left w:val="nil"/>
              <w:bottom w:val="nil"/>
              <w:right w:val="nil"/>
            </w:tcBorders>
          </w:tcPr>
          <w:p w:rsidR="00C529F1" w:rsidRPr="00F752D9" w:rsidRDefault="00C529F1" w:rsidP="00615221">
            <w:pPr>
              <w:pStyle w:val="rgtartxp"/>
              <w:numPr>
                <w:ilvl w:val="12"/>
                <w:numId w:val="0"/>
              </w:numPr>
            </w:pPr>
            <w:r w:rsidRPr="00F752D9">
              <w:rPr>
                <w:vertAlign w:val="superscript"/>
              </w:rPr>
              <w:t>4</w:t>
            </w:r>
            <w:r w:rsidRPr="00F752D9">
              <w:t>Le ban peut être levé à des dates différentes fixées en fonction de la qualité de la variété et de la destination du raisin.</w:t>
            </w:r>
          </w:p>
        </w:tc>
      </w:tr>
      <w:tr w:rsidR="00C529F1" w:rsidRPr="00251DBE">
        <w:trPr>
          <w:cantSplit/>
        </w:trPr>
        <w:tc>
          <w:tcPr>
            <w:tcW w:w="2552" w:type="dxa"/>
            <w:tcBorders>
              <w:top w:val="nil"/>
              <w:left w:val="nil"/>
              <w:bottom w:val="nil"/>
              <w:right w:val="nil"/>
            </w:tcBorders>
          </w:tcPr>
          <w:p w:rsidR="00181936" w:rsidRPr="00251DBE" w:rsidRDefault="00181936">
            <w:pPr>
              <w:pStyle w:val="rgtart1p"/>
              <w:numPr>
                <w:ilvl w:val="12"/>
                <w:numId w:val="0"/>
              </w:numPr>
              <w:rPr>
                <w:i/>
              </w:rPr>
            </w:pPr>
          </w:p>
        </w:tc>
        <w:tc>
          <w:tcPr>
            <w:tcW w:w="7088" w:type="dxa"/>
            <w:gridSpan w:val="2"/>
            <w:tcBorders>
              <w:top w:val="nil"/>
              <w:left w:val="nil"/>
              <w:bottom w:val="nil"/>
              <w:right w:val="nil"/>
            </w:tcBorders>
          </w:tcPr>
          <w:p w:rsidR="00C529F1" w:rsidRPr="00F752D9" w:rsidRDefault="00C529F1" w:rsidP="00D80D6B">
            <w:pPr>
              <w:pStyle w:val="rgtartxp"/>
              <w:numPr>
                <w:ilvl w:val="12"/>
                <w:numId w:val="0"/>
              </w:numPr>
            </w:pPr>
            <w:r w:rsidRPr="00F752D9">
              <w:rPr>
                <w:vertAlign w:val="superscript"/>
              </w:rPr>
              <w:t>5</w:t>
            </w:r>
            <w:r w:rsidRPr="00F752D9">
              <w:t xml:space="preserve">La commune peut accorder aux </w:t>
            </w:r>
            <w:r w:rsidR="006F1E5E">
              <w:t xml:space="preserve">viticultrices ou </w:t>
            </w:r>
            <w:r w:rsidRPr="00F752D9">
              <w:t>viticulteurs dont la récolte aurait à souffrir d'un retard l'autorisation de vendanger avant la levée du ban.</w:t>
            </w:r>
          </w:p>
        </w:tc>
      </w:tr>
      <w:tr w:rsidR="007435DD" w:rsidRPr="00251DBE">
        <w:trPr>
          <w:cantSplit/>
        </w:trPr>
        <w:tc>
          <w:tcPr>
            <w:tcW w:w="2552" w:type="dxa"/>
            <w:tcBorders>
              <w:top w:val="nil"/>
              <w:left w:val="nil"/>
              <w:bottom w:val="nil"/>
              <w:right w:val="nil"/>
            </w:tcBorders>
          </w:tcPr>
          <w:p w:rsidR="007435DD" w:rsidRPr="007435DD" w:rsidRDefault="007435DD">
            <w:pPr>
              <w:pStyle w:val="rgtart1p"/>
              <w:numPr>
                <w:ilvl w:val="12"/>
                <w:numId w:val="0"/>
              </w:numPr>
              <w:rPr>
                <w:sz w:val="20"/>
              </w:rPr>
            </w:pPr>
            <w:r w:rsidRPr="00614804">
              <w:rPr>
                <w:color w:val="FF0000"/>
                <w:sz w:val="20"/>
              </w:rPr>
              <w:t>Pour toutes les communes</w:t>
            </w:r>
          </w:p>
        </w:tc>
        <w:tc>
          <w:tcPr>
            <w:tcW w:w="7088" w:type="dxa"/>
            <w:gridSpan w:val="2"/>
            <w:tcBorders>
              <w:top w:val="nil"/>
              <w:left w:val="nil"/>
              <w:bottom w:val="nil"/>
              <w:right w:val="nil"/>
            </w:tcBorders>
          </w:tcPr>
          <w:p w:rsidR="007435DD" w:rsidRPr="00F752D9" w:rsidRDefault="007435DD" w:rsidP="00D80D6B">
            <w:pPr>
              <w:pStyle w:val="rgtartxp"/>
              <w:numPr>
                <w:ilvl w:val="12"/>
                <w:numId w:val="0"/>
              </w:numPr>
              <w:rPr>
                <w:vertAlign w:val="superscript"/>
              </w:rPr>
            </w:pPr>
          </w:p>
        </w:tc>
      </w:tr>
      <w:tr w:rsidR="007435DD" w:rsidRPr="00251DBE">
        <w:trPr>
          <w:cantSplit/>
        </w:trPr>
        <w:tc>
          <w:tcPr>
            <w:tcW w:w="2552" w:type="dxa"/>
            <w:tcBorders>
              <w:top w:val="nil"/>
              <w:left w:val="nil"/>
              <w:bottom w:val="nil"/>
              <w:right w:val="nil"/>
            </w:tcBorders>
          </w:tcPr>
          <w:p w:rsidR="007435DD" w:rsidRPr="00251DBE" w:rsidRDefault="007435DD" w:rsidP="00F76278">
            <w:pPr>
              <w:pStyle w:val="Titre1"/>
            </w:pPr>
            <w:bookmarkStart w:id="187" w:name="_Toc411509552"/>
            <w:bookmarkStart w:id="188" w:name="_Toc411518535"/>
            <w:bookmarkStart w:id="189" w:name="_Toc35433571"/>
            <w:r>
              <w:lastRenderedPageBreak/>
              <w:t>Activités réglées par la législation cantonale sur</w:t>
            </w:r>
            <w:r w:rsidR="003A7A26">
              <w:t xml:space="preserve"> </w:t>
            </w:r>
            <w:r>
              <w:t xml:space="preserve"> la police du commerce</w:t>
            </w:r>
            <w:r w:rsidR="003A7A26">
              <w:t xml:space="preserve">    </w:t>
            </w:r>
            <w:r>
              <w:t xml:space="preserve"> et celle sur les établissements publics</w:t>
            </w:r>
            <w:bookmarkEnd w:id="187"/>
            <w:bookmarkEnd w:id="188"/>
            <w:bookmarkEnd w:id="189"/>
          </w:p>
        </w:tc>
        <w:tc>
          <w:tcPr>
            <w:tcW w:w="7088" w:type="dxa"/>
            <w:gridSpan w:val="2"/>
            <w:tcBorders>
              <w:top w:val="nil"/>
              <w:left w:val="nil"/>
              <w:bottom w:val="nil"/>
              <w:right w:val="nil"/>
            </w:tcBorders>
          </w:tcPr>
          <w:p w:rsidR="007435DD" w:rsidRDefault="007435DD" w:rsidP="00D80D6B">
            <w:pPr>
              <w:pStyle w:val="rgtart1p"/>
              <w:numPr>
                <w:ilvl w:val="0"/>
                <w:numId w:val="17"/>
              </w:numPr>
              <w:tabs>
                <w:tab w:val="left" w:pos="850"/>
              </w:tabs>
              <w:spacing w:after="120"/>
              <w:ind w:left="0" w:firstLine="0"/>
            </w:pPr>
            <w:r>
              <w:t xml:space="preserve">Les activités suivantes sont réglées exhaustivement par la législation cantonale relative aux établissements publics et à la police du commerce qui ne confère aucune compétence aux communes </w:t>
            </w:r>
            <w:r w:rsidRPr="00151247">
              <w:t xml:space="preserve">en la matière </w:t>
            </w:r>
            <w:r>
              <w:t>autre que celles relatives aux horaires d'ouverture des établissements publics et aux redevances pour les prolongations de l'horaire d'ouverture desdits établissements</w:t>
            </w:r>
            <w:r w:rsidR="008B68CE">
              <w:t> </w:t>
            </w:r>
            <w:r>
              <w:t>:</w:t>
            </w:r>
          </w:p>
          <w:p w:rsidR="007435DD" w:rsidRDefault="007435DD" w:rsidP="003A7A26">
            <w:pPr>
              <w:pStyle w:val="rgtart1p"/>
              <w:numPr>
                <w:ilvl w:val="1"/>
                <w:numId w:val="17"/>
              </w:numPr>
              <w:spacing w:after="200"/>
              <w:ind w:left="283" w:hanging="283"/>
            </w:pPr>
            <w:r>
              <w:t>tenir un établissement public,</w:t>
            </w:r>
          </w:p>
          <w:p w:rsidR="007435DD" w:rsidRDefault="007435DD" w:rsidP="003A7A26">
            <w:pPr>
              <w:pStyle w:val="rgtart1p"/>
              <w:numPr>
                <w:ilvl w:val="1"/>
                <w:numId w:val="17"/>
              </w:numPr>
              <w:spacing w:after="200"/>
              <w:ind w:left="283" w:hanging="283"/>
            </w:pPr>
            <w:r>
              <w:t>tenir une manifestation publique,</w:t>
            </w:r>
          </w:p>
          <w:p w:rsidR="007435DD" w:rsidRDefault="007435DD" w:rsidP="003A7A26">
            <w:pPr>
              <w:pStyle w:val="rgtart1p"/>
              <w:numPr>
                <w:ilvl w:val="1"/>
                <w:numId w:val="17"/>
              </w:numPr>
              <w:spacing w:after="200"/>
              <w:ind w:left="283" w:hanging="283"/>
            </w:pPr>
            <w:r>
              <w:t>exploiter une piscine publique,</w:t>
            </w:r>
          </w:p>
          <w:p w:rsidR="007435DD" w:rsidRDefault="007435DD" w:rsidP="003A7A26">
            <w:pPr>
              <w:pStyle w:val="rgtart1p"/>
              <w:numPr>
                <w:ilvl w:val="1"/>
                <w:numId w:val="17"/>
              </w:numPr>
              <w:spacing w:after="200"/>
              <w:ind w:left="283" w:hanging="283"/>
            </w:pPr>
            <w:r>
              <w:t>exploiter un automate délivrant des produits du tabac,</w:t>
            </w:r>
          </w:p>
          <w:p w:rsidR="007435DD" w:rsidRDefault="007435DD" w:rsidP="003A7A26">
            <w:pPr>
              <w:pStyle w:val="rgtart1p"/>
              <w:numPr>
                <w:ilvl w:val="1"/>
                <w:numId w:val="17"/>
              </w:numPr>
              <w:spacing w:after="200"/>
              <w:ind w:left="283" w:hanging="283"/>
            </w:pPr>
            <w:r>
              <w:t>organiser une loterie, une tombola, un loto ou un jeu semblable,</w:t>
            </w:r>
          </w:p>
          <w:p w:rsidR="007435DD" w:rsidRDefault="007435DD" w:rsidP="003A7A26">
            <w:pPr>
              <w:pStyle w:val="rgtart1p"/>
              <w:numPr>
                <w:ilvl w:val="1"/>
                <w:numId w:val="17"/>
              </w:numPr>
              <w:spacing w:after="200"/>
              <w:ind w:left="283" w:hanging="283"/>
            </w:pPr>
            <w:r>
              <w:t>exercer le commerce de détail ou le débit de boissons alcooliques,</w:t>
            </w:r>
          </w:p>
          <w:p w:rsidR="007435DD" w:rsidRDefault="007435DD" w:rsidP="003A7A26">
            <w:pPr>
              <w:pStyle w:val="rgtart1p"/>
              <w:numPr>
                <w:ilvl w:val="1"/>
                <w:numId w:val="17"/>
              </w:numPr>
              <w:spacing w:after="200"/>
              <w:ind w:left="283" w:hanging="283"/>
            </w:pPr>
            <w:r>
              <w:t>exercer une activité de détective ou d'agent d'investigation privé,</w:t>
            </w:r>
          </w:p>
          <w:p w:rsidR="007435DD" w:rsidRPr="003A7A26" w:rsidRDefault="007435DD" w:rsidP="003A7A26">
            <w:pPr>
              <w:pStyle w:val="rgtart1p"/>
              <w:numPr>
                <w:ilvl w:val="1"/>
                <w:numId w:val="17"/>
              </w:numPr>
              <w:spacing w:after="200"/>
              <w:ind w:left="283" w:hanging="283"/>
            </w:pPr>
            <w:r>
              <w:t>exercer le tatouage, le maquillage permanent et le perçage,</w:t>
            </w:r>
          </w:p>
          <w:p w:rsidR="003A7A26" w:rsidRPr="003A7A26" w:rsidRDefault="003A7A26" w:rsidP="003A7A26">
            <w:pPr>
              <w:pStyle w:val="rgtart1p"/>
              <w:numPr>
                <w:ilvl w:val="1"/>
                <w:numId w:val="17"/>
              </w:numPr>
              <w:spacing w:after="200"/>
              <w:ind w:left="283" w:hanging="283"/>
            </w:pPr>
            <w:r>
              <w:t>exercer l’octroi de crédits à la consommation et le courtage en crédit,</w:t>
            </w:r>
          </w:p>
          <w:p w:rsidR="003A7A26" w:rsidRPr="00E112F6" w:rsidRDefault="00E112F6" w:rsidP="003A7A26">
            <w:pPr>
              <w:pStyle w:val="rgtart1p"/>
              <w:numPr>
                <w:ilvl w:val="1"/>
                <w:numId w:val="17"/>
              </w:numPr>
              <w:spacing w:after="200"/>
              <w:ind w:left="283" w:hanging="283"/>
              <w:rPr>
                <w:vertAlign w:val="superscript"/>
              </w:rPr>
            </w:pPr>
            <w:r>
              <w:t>exercer toute autre activité soumise à autorisation en vertu du droit fédéral ou d'un concordat intercantonal, à moins qu'une autre loi ne désigne une autre autorité d'exécution,</w:t>
            </w:r>
          </w:p>
          <w:p w:rsidR="00E112F6" w:rsidRPr="00E112F6" w:rsidRDefault="00E112F6" w:rsidP="003A7A26">
            <w:pPr>
              <w:pStyle w:val="rgtart1p"/>
              <w:numPr>
                <w:ilvl w:val="1"/>
                <w:numId w:val="17"/>
              </w:numPr>
              <w:spacing w:after="200"/>
              <w:ind w:left="283" w:hanging="283"/>
              <w:rPr>
                <w:vertAlign w:val="superscript"/>
              </w:rPr>
            </w:pPr>
            <w:r>
              <w:t>commerce professionnel d'occasions,</w:t>
            </w:r>
          </w:p>
          <w:p w:rsidR="00E112F6" w:rsidRPr="00E112F6" w:rsidRDefault="00E112F6" w:rsidP="003A7A26">
            <w:pPr>
              <w:pStyle w:val="rgtart1p"/>
              <w:numPr>
                <w:ilvl w:val="1"/>
                <w:numId w:val="17"/>
              </w:numPr>
              <w:spacing w:after="200"/>
              <w:ind w:left="283" w:hanging="283"/>
              <w:rPr>
                <w:vertAlign w:val="superscript"/>
              </w:rPr>
            </w:pPr>
            <w:r>
              <w:t>achat de métaux précieux aux particuliers,</w:t>
            </w:r>
          </w:p>
          <w:p w:rsidR="00E112F6" w:rsidRPr="00FE342E" w:rsidRDefault="00E112F6" w:rsidP="003A7A26">
            <w:pPr>
              <w:pStyle w:val="rgtart1p"/>
              <w:numPr>
                <w:ilvl w:val="1"/>
                <w:numId w:val="17"/>
              </w:numPr>
              <w:spacing w:after="200"/>
              <w:ind w:left="283" w:hanging="283"/>
              <w:rPr>
                <w:vertAlign w:val="superscript"/>
              </w:rPr>
            </w:pPr>
            <w:r>
              <w:t>exploitation d'automates délivrant des denrées alimentaires</w:t>
            </w:r>
            <w:r w:rsidR="008B68CE">
              <w:t>,</w:t>
            </w:r>
          </w:p>
          <w:p w:rsidR="00FE342E" w:rsidRPr="006849BC" w:rsidRDefault="006849BC" w:rsidP="003A7A26">
            <w:pPr>
              <w:pStyle w:val="rgtart1p"/>
              <w:numPr>
                <w:ilvl w:val="1"/>
                <w:numId w:val="17"/>
              </w:numPr>
              <w:spacing w:after="200"/>
              <w:ind w:left="283" w:hanging="283"/>
              <w:rPr>
                <w:vertAlign w:val="superscript"/>
              </w:rPr>
            </w:pPr>
            <w:r>
              <w:t>exploitation de solarium,</w:t>
            </w:r>
          </w:p>
          <w:p w:rsidR="006849BC" w:rsidRPr="006163A6" w:rsidRDefault="006849BC" w:rsidP="003A7A26">
            <w:pPr>
              <w:pStyle w:val="rgtart1p"/>
              <w:numPr>
                <w:ilvl w:val="1"/>
                <w:numId w:val="17"/>
              </w:numPr>
              <w:spacing w:after="200"/>
              <w:ind w:left="283" w:hanging="283"/>
              <w:rPr>
                <w:vertAlign w:val="superscript"/>
              </w:rPr>
            </w:pPr>
            <w:r>
              <w:t>activités esthétiques présentant un risque pour la santé</w:t>
            </w:r>
            <w:r w:rsidR="009D31F4">
              <w:t>.</w:t>
            </w:r>
          </w:p>
          <w:p w:rsidR="006163A6" w:rsidRPr="00F752D9" w:rsidRDefault="006163A6" w:rsidP="006163A6">
            <w:pPr>
              <w:pStyle w:val="rgtart1p"/>
              <w:spacing w:after="200"/>
              <w:rPr>
                <w:vertAlign w:val="superscript"/>
              </w:rPr>
            </w:pPr>
          </w:p>
        </w:tc>
      </w:tr>
    </w:tbl>
    <w:p w:rsidR="006163A6" w:rsidRDefault="006163A6">
      <w:r>
        <w:br w:type="page"/>
      </w:r>
    </w:p>
    <w:tbl>
      <w:tblPr>
        <w:tblW w:w="9640" w:type="dxa"/>
        <w:tblLayout w:type="fixed"/>
        <w:tblCellMar>
          <w:left w:w="70" w:type="dxa"/>
          <w:right w:w="70" w:type="dxa"/>
        </w:tblCellMar>
        <w:tblLook w:val="0000" w:firstRow="0" w:lastRow="0" w:firstColumn="0" w:lastColumn="0" w:noHBand="0" w:noVBand="0"/>
      </w:tblPr>
      <w:tblGrid>
        <w:gridCol w:w="2552"/>
        <w:gridCol w:w="7088"/>
      </w:tblGrid>
      <w:tr w:rsidR="007435DD" w:rsidRPr="00251DBE" w:rsidTr="00B131CA">
        <w:trPr>
          <w:cantSplit/>
        </w:trPr>
        <w:tc>
          <w:tcPr>
            <w:tcW w:w="2552" w:type="dxa"/>
            <w:tcBorders>
              <w:top w:val="nil"/>
              <w:left w:val="nil"/>
              <w:bottom w:val="nil"/>
              <w:right w:val="nil"/>
            </w:tcBorders>
          </w:tcPr>
          <w:p w:rsidR="007435DD" w:rsidRPr="00F752D9" w:rsidRDefault="006163A6" w:rsidP="00F76278">
            <w:pPr>
              <w:pStyle w:val="Titre1"/>
            </w:pPr>
            <w:bookmarkStart w:id="190" w:name="_Toc411509553"/>
            <w:bookmarkStart w:id="191" w:name="_Toc411518536"/>
            <w:bookmarkStart w:id="192" w:name="_Toc35433572"/>
            <w:r>
              <w:lastRenderedPageBreak/>
              <w:t>Chauffage de plein air</w:t>
            </w:r>
            <w:bookmarkEnd w:id="190"/>
            <w:bookmarkEnd w:id="191"/>
            <w:bookmarkEnd w:id="192"/>
          </w:p>
        </w:tc>
        <w:tc>
          <w:tcPr>
            <w:tcW w:w="7088" w:type="dxa"/>
            <w:tcBorders>
              <w:top w:val="nil"/>
              <w:left w:val="nil"/>
              <w:bottom w:val="nil"/>
              <w:right w:val="nil"/>
            </w:tcBorders>
          </w:tcPr>
          <w:p w:rsidR="007435DD" w:rsidRPr="00F76278" w:rsidRDefault="006163A6" w:rsidP="00F76278">
            <w:pPr>
              <w:pStyle w:val="rgtart1p"/>
              <w:numPr>
                <w:ilvl w:val="0"/>
                <w:numId w:val="17"/>
              </w:numPr>
              <w:tabs>
                <w:tab w:val="left" w:pos="850"/>
              </w:tabs>
              <w:ind w:left="0" w:firstLine="0"/>
              <w:rPr>
                <w:i/>
                <w:vertAlign w:val="superscript"/>
              </w:rPr>
            </w:pPr>
            <w:r w:rsidRPr="00F76278">
              <w:rPr>
                <w:i/>
              </w:rPr>
              <w:t>Le chauffage de plein air est réglementé par la législation cantonale en matière d'énergie</w:t>
            </w:r>
            <w:r w:rsidR="00BA3867" w:rsidRPr="00F76278">
              <w:rPr>
                <w:i/>
              </w:rPr>
              <w:t>, qui l’interdit en principe, sauf dérogations.</w:t>
            </w:r>
          </w:p>
        </w:tc>
      </w:tr>
      <w:tr w:rsidR="007435DD" w:rsidRPr="00251DBE" w:rsidTr="00B131CA">
        <w:trPr>
          <w:cantSplit/>
        </w:trPr>
        <w:tc>
          <w:tcPr>
            <w:tcW w:w="2552" w:type="dxa"/>
            <w:tcBorders>
              <w:top w:val="nil"/>
              <w:left w:val="nil"/>
              <w:bottom w:val="nil"/>
              <w:right w:val="nil"/>
            </w:tcBorders>
          </w:tcPr>
          <w:p w:rsidR="007435DD" w:rsidRPr="001752DC" w:rsidRDefault="006163A6" w:rsidP="00F76278">
            <w:pPr>
              <w:pStyle w:val="Titre1"/>
            </w:pPr>
            <w:bookmarkStart w:id="193" w:name="_Toc411509554"/>
            <w:bookmarkStart w:id="194" w:name="_Toc411518537"/>
            <w:bookmarkStart w:id="195" w:name="_Toc35433573"/>
            <w:r>
              <w:t>Service de taxis</w:t>
            </w:r>
            <w:bookmarkEnd w:id="193"/>
            <w:bookmarkEnd w:id="194"/>
            <w:bookmarkEnd w:id="195"/>
          </w:p>
        </w:tc>
        <w:tc>
          <w:tcPr>
            <w:tcW w:w="7088" w:type="dxa"/>
            <w:tcBorders>
              <w:top w:val="nil"/>
              <w:left w:val="nil"/>
              <w:bottom w:val="nil"/>
              <w:right w:val="nil"/>
            </w:tcBorders>
          </w:tcPr>
          <w:p w:rsidR="006163A6" w:rsidRPr="00F76278" w:rsidRDefault="006163A6" w:rsidP="006163A6">
            <w:pPr>
              <w:pStyle w:val="rgtart1p"/>
              <w:numPr>
                <w:ilvl w:val="0"/>
                <w:numId w:val="17"/>
              </w:numPr>
              <w:tabs>
                <w:tab w:val="left" w:pos="850"/>
              </w:tabs>
              <w:spacing w:after="240"/>
              <w:ind w:left="0" w:firstLine="0"/>
              <w:rPr>
                <w:i/>
              </w:rPr>
            </w:pPr>
            <w:r w:rsidRPr="00F76278">
              <w:rPr>
                <w:i/>
                <w:vertAlign w:val="superscript"/>
              </w:rPr>
              <w:t>1</w:t>
            </w:r>
            <w:r w:rsidRPr="00F76278">
              <w:rPr>
                <w:i/>
              </w:rPr>
              <w:t>Une autorisation de la commune est nécessaire pour exercer le service de taxi.</w:t>
            </w:r>
          </w:p>
          <w:p w:rsidR="007435DD" w:rsidRPr="00F76278" w:rsidRDefault="006163A6" w:rsidP="006163A6">
            <w:pPr>
              <w:pStyle w:val="rgtart1p"/>
              <w:tabs>
                <w:tab w:val="left" w:pos="850"/>
              </w:tabs>
              <w:spacing w:after="240"/>
              <w:rPr>
                <w:i/>
              </w:rPr>
            </w:pPr>
            <w:r w:rsidRPr="00F76278">
              <w:rPr>
                <w:i/>
                <w:vertAlign w:val="superscript"/>
              </w:rPr>
              <w:t>2</w:t>
            </w:r>
            <w:r w:rsidRPr="00F76278">
              <w:rPr>
                <w:i/>
              </w:rPr>
              <w:t>La commune sur le territoire de laquelle stationne régulièrement un taxi en fixe les conditions d'exploitation.</w:t>
            </w:r>
          </w:p>
        </w:tc>
      </w:tr>
      <w:tr w:rsidR="006163A6" w:rsidRPr="00251DBE" w:rsidTr="00B131CA">
        <w:trPr>
          <w:cantSplit/>
        </w:trPr>
        <w:tc>
          <w:tcPr>
            <w:tcW w:w="2552" w:type="dxa"/>
            <w:tcBorders>
              <w:top w:val="nil"/>
              <w:left w:val="nil"/>
              <w:bottom w:val="nil"/>
              <w:right w:val="nil"/>
            </w:tcBorders>
          </w:tcPr>
          <w:p w:rsidR="006163A6" w:rsidRDefault="006163A6" w:rsidP="00F76278">
            <w:pPr>
              <w:pStyle w:val="Titre1"/>
            </w:pPr>
          </w:p>
        </w:tc>
        <w:tc>
          <w:tcPr>
            <w:tcW w:w="7088" w:type="dxa"/>
            <w:tcBorders>
              <w:top w:val="nil"/>
              <w:left w:val="nil"/>
              <w:bottom w:val="nil"/>
              <w:right w:val="nil"/>
            </w:tcBorders>
          </w:tcPr>
          <w:p w:rsidR="006163A6" w:rsidRPr="00F76278" w:rsidRDefault="006163A6" w:rsidP="006163A6">
            <w:pPr>
              <w:pStyle w:val="rgtart1p"/>
              <w:tabs>
                <w:tab w:val="left" w:pos="850"/>
              </w:tabs>
              <w:spacing w:after="240"/>
              <w:rPr>
                <w:i/>
              </w:rPr>
            </w:pPr>
            <w:r w:rsidRPr="00F76278">
              <w:rPr>
                <w:i/>
                <w:vertAlign w:val="superscript"/>
              </w:rPr>
              <w:t>3</w:t>
            </w:r>
            <w:r w:rsidRPr="00F76278">
              <w:rPr>
                <w:i/>
              </w:rPr>
              <w:t>Elle détermine notamment</w:t>
            </w:r>
            <w:r w:rsidR="008B68CE" w:rsidRPr="00F76278">
              <w:rPr>
                <w:i/>
              </w:rPr>
              <w:t> </w:t>
            </w:r>
            <w:r w:rsidRPr="00F76278">
              <w:rPr>
                <w:i/>
              </w:rPr>
              <w:t xml:space="preserve">: </w:t>
            </w:r>
          </w:p>
          <w:p w:rsidR="006163A6" w:rsidRPr="00F76278" w:rsidRDefault="006163A6" w:rsidP="00512FE4">
            <w:pPr>
              <w:pStyle w:val="rgtart1p"/>
              <w:numPr>
                <w:ilvl w:val="0"/>
                <w:numId w:val="23"/>
              </w:numPr>
              <w:tabs>
                <w:tab w:val="left" w:pos="283"/>
              </w:tabs>
              <w:spacing w:after="240"/>
              <w:ind w:left="283" w:hanging="283"/>
              <w:rPr>
                <w:i/>
              </w:rPr>
            </w:pPr>
            <w:r w:rsidRPr="00F76278">
              <w:rPr>
                <w:i/>
              </w:rPr>
              <w:t xml:space="preserve">les conditions personnelles et professionnelles auxquelles doivent répondre </w:t>
            </w:r>
            <w:r w:rsidR="00377CC8">
              <w:rPr>
                <w:i/>
              </w:rPr>
              <w:t xml:space="preserve">l’exploitante ou </w:t>
            </w:r>
            <w:r w:rsidRPr="00F76278">
              <w:rPr>
                <w:i/>
              </w:rPr>
              <w:t>l'exploitant et les</w:t>
            </w:r>
            <w:r w:rsidR="00377CC8">
              <w:rPr>
                <w:i/>
              </w:rPr>
              <w:t xml:space="preserve"> chauffeuses ou </w:t>
            </w:r>
            <w:r w:rsidRPr="00F76278">
              <w:rPr>
                <w:i/>
              </w:rPr>
              <w:t xml:space="preserve"> chauffeurs. L'</w:t>
            </w:r>
            <w:r w:rsidR="00377CC8">
              <w:rPr>
                <w:i/>
              </w:rPr>
              <w:t>exploitante ou l’</w:t>
            </w:r>
            <w:r w:rsidRPr="00F76278">
              <w:rPr>
                <w:i/>
              </w:rPr>
              <w:t xml:space="preserve">exploitant et les </w:t>
            </w:r>
            <w:r w:rsidR="00377CC8">
              <w:rPr>
                <w:i/>
              </w:rPr>
              <w:t xml:space="preserve">chauffeuses ou </w:t>
            </w:r>
            <w:r w:rsidRPr="00F76278">
              <w:rPr>
                <w:i/>
              </w:rPr>
              <w:t>chauffeurs devront disposer de … (</w:t>
            </w:r>
            <w:r w:rsidRPr="00F76278">
              <w:rPr>
                <w:i/>
                <w:color w:val="FF0000"/>
              </w:rPr>
              <w:t>à fixer par les communes qui hébergent des services de taxis</w:t>
            </w:r>
            <w:r w:rsidRPr="00F76278">
              <w:rPr>
                <w:i/>
              </w:rPr>
              <w:t>);</w:t>
            </w:r>
          </w:p>
          <w:p w:rsidR="006163A6" w:rsidRPr="00F76278" w:rsidRDefault="006163A6" w:rsidP="00512FE4">
            <w:pPr>
              <w:pStyle w:val="rgtart1p"/>
              <w:numPr>
                <w:ilvl w:val="0"/>
                <w:numId w:val="23"/>
              </w:numPr>
              <w:tabs>
                <w:tab w:val="left" w:pos="283"/>
              </w:tabs>
              <w:spacing w:after="240"/>
              <w:ind w:left="283" w:hanging="283"/>
              <w:rPr>
                <w:i/>
              </w:rPr>
            </w:pPr>
            <w:r w:rsidRPr="00F76278">
              <w:rPr>
                <w:i/>
              </w:rPr>
              <w:t xml:space="preserve">les conditions de stationnement sur domaine public communal; </w:t>
            </w:r>
          </w:p>
          <w:p w:rsidR="00027E69" w:rsidRPr="00F76278" w:rsidRDefault="006163A6" w:rsidP="00512FE4">
            <w:pPr>
              <w:pStyle w:val="rgtart1p"/>
              <w:numPr>
                <w:ilvl w:val="0"/>
                <w:numId w:val="23"/>
              </w:numPr>
              <w:tabs>
                <w:tab w:val="left" w:pos="283"/>
              </w:tabs>
              <w:spacing w:after="360"/>
              <w:ind w:left="283" w:hanging="283"/>
              <w:rPr>
                <w:i/>
              </w:rPr>
            </w:pPr>
            <w:r w:rsidRPr="00F76278">
              <w:rPr>
                <w:i/>
              </w:rPr>
              <w:t>la mesure dans laquelle un taxi est tenu de transporter un client.</w:t>
            </w:r>
          </w:p>
        </w:tc>
      </w:tr>
      <w:tr w:rsidR="007435DD" w:rsidTr="00B131CA">
        <w:trPr>
          <w:cantSplit/>
        </w:trPr>
        <w:tc>
          <w:tcPr>
            <w:tcW w:w="2552" w:type="dxa"/>
            <w:tcBorders>
              <w:top w:val="nil"/>
              <w:left w:val="nil"/>
              <w:bottom w:val="nil"/>
              <w:right w:val="nil"/>
            </w:tcBorders>
          </w:tcPr>
          <w:p w:rsidR="007435DD" w:rsidRPr="00384DCC" w:rsidRDefault="007435DD" w:rsidP="001752DC"/>
        </w:tc>
        <w:tc>
          <w:tcPr>
            <w:tcW w:w="7088" w:type="dxa"/>
            <w:tcBorders>
              <w:top w:val="nil"/>
              <w:left w:val="nil"/>
              <w:bottom w:val="nil"/>
              <w:right w:val="nil"/>
            </w:tcBorders>
          </w:tcPr>
          <w:p w:rsidR="007435DD" w:rsidRPr="00F76278" w:rsidRDefault="007435DD" w:rsidP="00027E69">
            <w:pPr>
              <w:pStyle w:val="rgtart1p"/>
              <w:tabs>
                <w:tab w:val="left" w:pos="850"/>
              </w:tabs>
              <w:spacing w:after="240"/>
              <w:rPr>
                <w:i/>
              </w:rPr>
            </w:pPr>
            <w:r w:rsidRPr="00F76278">
              <w:rPr>
                <w:i/>
                <w:vertAlign w:val="superscript"/>
              </w:rPr>
              <w:t>4</w:t>
            </w:r>
            <w:r w:rsidRPr="00F76278">
              <w:rPr>
                <w:i/>
              </w:rPr>
              <w:t xml:space="preserve">Elle peut fixer un tarif obligatoire et émettre d'autres prescriptions de police portant notamment sur le comportement des </w:t>
            </w:r>
            <w:r w:rsidR="00377CC8">
              <w:rPr>
                <w:i/>
              </w:rPr>
              <w:t xml:space="preserve">chauffeuses et des </w:t>
            </w:r>
            <w:r w:rsidRPr="00F76278">
              <w:rPr>
                <w:i/>
              </w:rPr>
              <w:t>chauffeurs et l'équipement des véhicules. Le cas échéant le tarif obligatoire est de …</w:t>
            </w:r>
            <w:r w:rsidR="00B131CA" w:rsidRPr="00F76278">
              <w:rPr>
                <w:i/>
              </w:rPr>
              <w:t xml:space="preserve"> </w:t>
            </w:r>
            <w:r w:rsidR="00377CC8">
              <w:rPr>
                <w:i/>
              </w:rPr>
              <w:t>f</w:t>
            </w:r>
            <w:r w:rsidR="00027E69" w:rsidRPr="00F76278">
              <w:rPr>
                <w:i/>
              </w:rPr>
              <w:t>rancs</w:t>
            </w:r>
            <w:r w:rsidRPr="00F76278">
              <w:rPr>
                <w:i/>
              </w:rPr>
              <w:t xml:space="preserve"> de jour, de …</w:t>
            </w:r>
            <w:r w:rsidR="00027E69" w:rsidRPr="00F76278">
              <w:rPr>
                <w:i/>
              </w:rPr>
              <w:t xml:space="preserve"> francs</w:t>
            </w:r>
            <w:r w:rsidRPr="00F76278">
              <w:rPr>
                <w:i/>
              </w:rPr>
              <w:t xml:space="preserve"> en soirée et de …</w:t>
            </w:r>
            <w:r w:rsidR="00027E69" w:rsidRPr="00F76278">
              <w:rPr>
                <w:i/>
              </w:rPr>
              <w:t xml:space="preserve"> francs</w:t>
            </w:r>
            <w:r w:rsidRPr="00F76278">
              <w:rPr>
                <w:i/>
              </w:rPr>
              <w:t xml:space="preserve"> de nuit, après 24 h. </w:t>
            </w:r>
          </w:p>
          <w:p w:rsidR="007435DD" w:rsidRPr="00F76278" w:rsidRDefault="007435DD" w:rsidP="000F0A5C">
            <w:pPr>
              <w:pStyle w:val="rgtart1p"/>
              <w:tabs>
                <w:tab w:val="left" w:pos="850"/>
              </w:tabs>
              <w:rPr>
                <w:i/>
                <w:vertAlign w:val="superscript"/>
              </w:rPr>
            </w:pPr>
            <w:r w:rsidRPr="00F76278">
              <w:rPr>
                <w:i/>
                <w:vertAlign w:val="superscript"/>
              </w:rPr>
              <w:t>5</w:t>
            </w:r>
            <w:r w:rsidRPr="00F76278">
              <w:rPr>
                <w:i/>
              </w:rPr>
              <w:t>Elle pourvoit à l'affichage des tarifs aux lieux de stationnement.</w:t>
            </w:r>
          </w:p>
        </w:tc>
      </w:tr>
      <w:tr w:rsidR="000F0A5C" w:rsidTr="00B131CA">
        <w:trPr>
          <w:cantSplit/>
        </w:trPr>
        <w:tc>
          <w:tcPr>
            <w:tcW w:w="2552" w:type="dxa"/>
            <w:tcBorders>
              <w:top w:val="nil"/>
              <w:left w:val="nil"/>
              <w:bottom w:val="nil"/>
              <w:right w:val="nil"/>
            </w:tcBorders>
          </w:tcPr>
          <w:p w:rsidR="000F0A5C" w:rsidRDefault="000F0A5C" w:rsidP="00F76278">
            <w:pPr>
              <w:pStyle w:val="Titre1"/>
            </w:pPr>
            <w:bookmarkStart w:id="196" w:name="_Toc409536248"/>
            <w:bookmarkStart w:id="197" w:name="_Toc411509555"/>
            <w:bookmarkStart w:id="198" w:name="_Toc411518538"/>
            <w:bookmarkStart w:id="199" w:name="_Toc35433574"/>
            <w:r>
              <w:lastRenderedPageBreak/>
              <w:t>Heures d'ouverture</w:t>
            </w:r>
            <w:bookmarkEnd w:id="196"/>
            <w:r>
              <w:t xml:space="preserve"> des établissements publics</w:t>
            </w:r>
            <w:bookmarkEnd w:id="197"/>
            <w:bookmarkEnd w:id="198"/>
            <w:bookmarkEnd w:id="199"/>
          </w:p>
          <w:p w:rsidR="000F0A5C" w:rsidRDefault="000F0A5C" w:rsidP="00F76278">
            <w:pPr>
              <w:pStyle w:val="Titre1"/>
            </w:pPr>
            <w:bookmarkStart w:id="200" w:name="_Toc411509556"/>
            <w:bookmarkStart w:id="201" w:name="_Toc411518539"/>
            <w:bookmarkStart w:id="202" w:name="_Toc409536249"/>
            <w:bookmarkStart w:id="203" w:name="_Toc35433575"/>
            <w:r>
              <w:t>En général</w:t>
            </w:r>
            <w:bookmarkEnd w:id="200"/>
            <w:bookmarkEnd w:id="201"/>
            <w:bookmarkEnd w:id="202"/>
            <w:bookmarkEnd w:id="203"/>
          </w:p>
          <w:p w:rsidR="000F0A5C" w:rsidRPr="00777F9F" w:rsidRDefault="000F0A5C" w:rsidP="00F76278">
            <w:pPr>
              <w:pStyle w:val="Titre1"/>
            </w:pPr>
            <w:bookmarkStart w:id="204" w:name="_Toc410134538"/>
            <w:bookmarkStart w:id="205" w:name="_Toc411509557"/>
            <w:bookmarkStart w:id="206" w:name="_Toc411518540"/>
            <w:bookmarkStart w:id="207" w:name="_Toc411518738"/>
            <w:bookmarkStart w:id="208" w:name="_Toc411519256"/>
            <w:bookmarkStart w:id="209" w:name="_Toc35433576"/>
            <w:r>
              <w:t>Variante 1</w:t>
            </w:r>
            <w:bookmarkEnd w:id="204"/>
            <w:bookmarkEnd w:id="205"/>
            <w:bookmarkEnd w:id="206"/>
            <w:bookmarkEnd w:id="207"/>
            <w:bookmarkEnd w:id="208"/>
            <w:bookmarkEnd w:id="209"/>
          </w:p>
        </w:tc>
        <w:tc>
          <w:tcPr>
            <w:tcW w:w="7088" w:type="dxa"/>
            <w:tcBorders>
              <w:top w:val="nil"/>
              <w:left w:val="nil"/>
              <w:bottom w:val="nil"/>
              <w:right w:val="nil"/>
            </w:tcBorders>
          </w:tcPr>
          <w:p w:rsidR="000F0A5C" w:rsidRPr="00F76278" w:rsidRDefault="000F0A5C" w:rsidP="00C609EF">
            <w:pPr>
              <w:pStyle w:val="rgtart1p"/>
              <w:numPr>
                <w:ilvl w:val="0"/>
                <w:numId w:val="17"/>
              </w:numPr>
              <w:tabs>
                <w:tab w:val="left" w:pos="850"/>
              </w:tabs>
              <w:spacing w:before="480"/>
              <w:ind w:left="0" w:firstLine="0"/>
              <w:rPr>
                <w:i/>
              </w:rPr>
            </w:pPr>
            <w:r w:rsidRPr="00F76278">
              <w:rPr>
                <w:i/>
              </w:rPr>
              <w:t>Les établissements publics peuvent ouvrir de 06h00 à 02h00 le lendemain.</w:t>
            </w:r>
          </w:p>
        </w:tc>
      </w:tr>
      <w:tr w:rsidR="000F0A5C" w:rsidTr="00B131CA">
        <w:trPr>
          <w:cantSplit/>
        </w:trPr>
        <w:tc>
          <w:tcPr>
            <w:tcW w:w="2552" w:type="dxa"/>
            <w:tcBorders>
              <w:top w:val="nil"/>
              <w:left w:val="nil"/>
              <w:bottom w:val="nil"/>
              <w:right w:val="nil"/>
            </w:tcBorders>
          </w:tcPr>
          <w:p w:rsidR="000F0A5C" w:rsidRDefault="000F0A5C" w:rsidP="00F76278">
            <w:pPr>
              <w:pStyle w:val="Titre1"/>
            </w:pPr>
            <w:bookmarkStart w:id="210" w:name="_Toc410052600"/>
            <w:bookmarkStart w:id="211" w:name="_Toc410134539"/>
            <w:bookmarkStart w:id="212" w:name="_Toc411509558"/>
            <w:bookmarkStart w:id="213" w:name="_Toc411518541"/>
            <w:bookmarkStart w:id="214" w:name="_Toc411518739"/>
            <w:bookmarkStart w:id="215" w:name="_Toc411519257"/>
            <w:bookmarkStart w:id="216" w:name="_Toc35433577"/>
            <w:r>
              <w:t>Variante 2</w:t>
            </w:r>
            <w:bookmarkEnd w:id="210"/>
            <w:bookmarkEnd w:id="211"/>
            <w:bookmarkEnd w:id="212"/>
            <w:bookmarkEnd w:id="213"/>
            <w:bookmarkEnd w:id="214"/>
            <w:bookmarkEnd w:id="215"/>
            <w:bookmarkEnd w:id="216"/>
          </w:p>
        </w:tc>
        <w:tc>
          <w:tcPr>
            <w:tcW w:w="7088" w:type="dxa"/>
            <w:tcBorders>
              <w:top w:val="nil"/>
              <w:left w:val="nil"/>
              <w:bottom w:val="nil"/>
              <w:right w:val="nil"/>
            </w:tcBorders>
          </w:tcPr>
          <w:p w:rsidR="000F0A5C" w:rsidRPr="00F76278" w:rsidRDefault="000F0A5C" w:rsidP="00512FE4">
            <w:pPr>
              <w:pStyle w:val="rgtart1p"/>
              <w:numPr>
                <w:ilvl w:val="0"/>
                <w:numId w:val="24"/>
              </w:numPr>
              <w:tabs>
                <w:tab w:val="left" w:pos="864"/>
              </w:tabs>
              <w:spacing w:after="240"/>
              <w:ind w:left="0" w:hanging="11"/>
              <w:rPr>
                <w:i/>
              </w:rPr>
            </w:pPr>
            <w:r w:rsidRPr="00F76278">
              <w:rPr>
                <w:i/>
                <w:vertAlign w:val="superscript"/>
              </w:rPr>
              <w:t>1</w:t>
            </w:r>
            <w:r w:rsidRPr="00F76278">
              <w:rPr>
                <w:i/>
              </w:rPr>
              <w:t>Les établissements publics peuvent ouvrir de 06h00 à 02h00 le lendemain.</w:t>
            </w:r>
          </w:p>
          <w:p w:rsidR="000F0A5C" w:rsidRPr="00F76278" w:rsidRDefault="000F0A5C" w:rsidP="0028525A">
            <w:pPr>
              <w:pStyle w:val="rgtart1p"/>
              <w:tabs>
                <w:tab w:val="left" w:pos="850"/>
              </w:tabs>
              <w:spacing w:before="240"/>
              <w:rPr>
                <w:i/>
              </w:rPr>
            </w:pPr>
            <w:r w:rsidRPr="00F76278">
              <w:rPr>
                <w:i/>
                <w:vertAlign w:val="superscript"/>
              </w:rPr>
              <w:t>2</w:t>
            </w:r>
            <w:r w:rsidRPr="00F76278">
              <w:rPr>
                <w:i/>
              </w:rPr>
              <w:t xml:space="preserve">Les terrasses et locaux ouverts des établissements publics peuvent être ouverts de 06h00 à </w:t>
            </w:r>
            <w:r w:rsidR="00C609EF" w:rsidRPr="00F76278">
              <w:rPr>
                <w:i/>
              </w:rPr>
              <w:t>22h.</w:t>
            </w:r>
          </w:p>
        </w:tc>
      </w:tr>
      <w:tr w:rsidR="000F0A5C" w:rsidTr="00B131CA">
        <w:trPr>
          <w:cantSplit/>
        </w:trPr>
        <w:tc>
          <w:tcPr>
            <w:tcW w:w="2552" w:type="dxa"/>
            <w:tcBorders>
              <w:top w:val="nil"/>
              <w:left w:val="nil"/>
              <w:bottom w:val="nil"/>
              <w:right w:val="nil"/>
            </w:tcBorders>
          </w:tcPr>
          <w:p w:rsidR="000F0A5C" w:rsidRDefault="000F0A5C" w:rsidP="00F76278">
            <w:pPr>
              <w:pStyle w:val="Titre1"/>
            </w:pPr>
            <w:bookmarkStart w:id="217" w:name="_Toc409536250"/>
            <w:bookmarkStart w:id="218" w:name="_Toc409536725"/>
            <w:bookmarkStart w:id="219" w:name="_Toc410052601"/>
            <w:bookmarkStart w:id="220" w:name="_Toc410134540"/>
            <w:bookmarkStart w:id="221" w:name="_Toc411509559"/>
            <w:bookmarkStart w:id="222" w:name="_Toc411518542"/>
            <w:bookmarkStart w:id="223" w:name="_Toc411518740"/>
            <w:bookmarkStart w:id="224" w:name="_Toc411519258"/>
            <w:bookmarkStart w:id="225" w:name="_Toc35433578"/>
            <w:r>
              <w:t xml:space="preserve">Variante </w:t>
            </w:r>
            <w:bookmarkEnd w:id="217"/>
            <w:bookmarkEnd w:id="218"/>
            <w:r>
              <w:t>3</w:t>
            </w:r>
            <w:bookmarkEnd w:id="219"/>
            <w:bookmarkEnd w:id="220"/>
            <w:bookmarkEnd w:id="221"/>
            <w:bookmarkEnd w:id="222"/>
            <w:bookmarkEnd w:id="223"/>
            <w:bookmarkEnd w:id="224"/>
            <w:bookmarkEnd w:id="225"/>
          </w:p>
        </w:tc>
        <w:tc>
          <w:tcPr>
            <w:tcW w:w="7088" w:type="dxa"/>
            <w:tcBorders>
              <w:top w:val="nil"/>
              <w:left w:val="nil"/>
              <w:bottom w:val="nil"/>
              <w:right w:val="nil"/>
            </w:tcBorders>
          </w:tcPr>
          <w:p w:rsidR="000F0A5C" w:rsidRPr="00F76278" w:rsidRDefault="000F0A5C" w:rsidP="00512FE4">
            <w:pPr>
              <w:pStyle w:val="rgtart1p"/>
              <w:numPr>
                <w:ilvl w:val="0"/>
                <w:numId w:val="25"/>
              </w:numPr>
              <w:tabs>
                <w:tab w:val="left" w:pos="850"/>
                <w:tab w:val="right" w:pos="1843"/>
              </w:tabs>
              <w:ind w:left="0" w:firstLine="0"/>
              <w:rPr>
                <w:i/>
              </w:rPr>
            </w:pPr>
            <w:r w:rsidRPr="00F76278">
              <w:rPr>
                <w:i/>
              </w:rPr>
              <w:t xml:space="preserve">Les établissements publics peuvent être ouverts de 06h00 à … </w:t>
            </w:r>
            <w:r w:rsidRPr="00F76278">
              <w:rPr>
                <w:i/>
                <w:color w:val="FF0000"/>
              </w:rPr>
              <w:t xml:space="preserve">(définir heure de fermeture fixée en semaine entre minuit et 02h00) </w:t>
            </w:r>
            <w:r w:rsidRPr="00F76278">
              <w:rPr>
                <w:i/>
              </w:rPr>
              <w:t>pour les locaux fermés à l'exception du samedi et du dimanche matin. Ces deux jours, ils peuvent être ouverts de 06h00 à 02h00.</w:t>
            </w:r>
          </w:p>
        </w:tc>
      </w:tr>
      <w:tr w:rsidR="000F0A5C" w:rsidTr="00B131CA">
        <w:trPr>
          <w:cantSplit/>
        </w:trPr>
        <w:tc>
          <w:tcPr>
            <w:tcW w:w="2552" w:type="dxa"/>
            <w:tcBorders>
              <w:top w:val="nil"/>
              <w:left w:val="nil"/>
              <w:bottom w:val="nil"/>
              <w:right w:val="nil"/>
            </w:tcBorders>
          </w:tcPr>
          <w:p w:rsidR="000F0A5C" w:rsidRDefault="000F0A5C" w:rsidP="00F76278">
            <w:pPr>
              <w:pStyle w:val="Titre1"/>
            </w:pPr>
          </w:p>
        </w:tc>
        <w:tc>
          <w:tcPr>
            <w:tcW w:w="7088" w:type="dxa"/>
            <w:tcBorders>
              <w:top w:val="nil"/>
              <w:left w:val="nil"/>
              <w:bottom w:val="nil"/>
              <w:right w:val="nil"/>
            </w:tcBorders>
          </w:tcPr>
          <w:p w:rsidR="000F0A5C" w:rsidRPr="00F76278" w:rsidRDefault="000F0A5C" w:rsidP="000F0A5C">
            <w:pPr>
              <w:pStyle w:val="rgtart1p"/>
              <w:tabs>
                <w:tab w:val="left" w:pos="850"/>
              </w:tabs>
              <w:spacing w:before="480" w:after="240"/>
              <w:rPr>
                <w:i/>
              </w:rPr>
            </w:pPr>
          </w:p>
        </w:tc>
      </w:tr>
      <w:tr w:rsidR="000F0A5C" w:rsidTr="00B131CA">
        <w:trPr>
          <w:cantSplit/>
        </w:trPr>
        <w:tc>
          <w:tcPr>
            <w:tcW w:w="2552" w:type="dxa"/>
            <w:tcBorders>
              <w:top w:val="nil"/>
              <w:left w:val="nil"/>
              <w:bottom w:val="nil"/>
              <w:right w:val="nil"/>
            </w:tcBorders>
          </w:tcPr>
          <w:p w:rsidR="000F0A5C" w:rsidRPr="00384DCC" w:rsidRDefault="000F0A5C" w:rsidP="001752DC"/>
        </w:tc>
        <w:tc>
          <w:tcPr>
            <w:tcW w:w="7088" w:type="dxa"/>
            <w:tcBorders>
              <w:top w:val="nil"/>
              <w:left w:val="nil"/>
              <w:bottom w:val="nil"/>
              <w:right w:val="nil"/>
            </w:tcBorders>
          </w:tcPr>
          <w:p w:rsidR="000F0A5C" w:rsidRPr="00F76278" w:rsidRDefault="000F0A5C" w:rsidP="00027E69">
            <w:pPr>
              <w:pStyle w:val="rgtart1p"/>
              <w:tabs>
                <w:tab w:val="left" w:pos="850"/>
              </w:tabs>
              <w:spacing w:after="240"/>
              <w:rPr>
                <w:i/>
                <w:vertAlign w:val="superscript"/>
              </w:rPr>
            </w:pPr>
          </w:p>
        </w:tc>
      </w:tr>
      <w:tr w:rsidR="000F0A5C" w:rsidTr="00B131CA">
        <w:trPr>
          <w:cantSplit/>
        </w:trPr>
        <w:tc>
          <w:tcPr>
            <w:tcW w:w="2552" w:type="dxa"/>
            <w:tcBorders>
              <w:top w:val="nil"/>
              <w:left w:val="nil"/>
              <w:bottom w:val="nil"/>
              <w:right w:val="nil"/>
            </w:tcBorders>
          </w:tcPr>
          <w:p w:rsidR="000F0A5C" w:rsidRPr="00384DCC" w:rsidRDefault="000F0A5C" w:rsidP="00F76278">
            <w:pPr>
              <w:pStyle w:val="Titre1"/>
            </w:pPr>
          </w:p>
        </w:tc>
        <w:tc>
          <w:tcPr>
            <w:tcW w:w="7088" w:type="dxa"/>
            <w:tcBorders>
              <w:top w:val="nil"/>
              <w:left w:val="nil"/>
              <w:bottom w:val="nil"/>
              <w:right w:val="nil"/>
            </w:tcBorders>
          </w:tcPr>
          <w:p w:rsidR="000F0A5C" w:rsidRPr="00F76278" w:rsidRDefault="000F0A5C" w:rsidP="00027E69">
            <w:pPr>
              <w:pStyle w:val="rgtart1p"/>
              <w:tabs>
                <w:tab w:val="left" w:pos="850"/>
              </w:tabs>
              <w:spacing w:after="240"/>
              <w:rPr>
                <w:i/>
                <w:vertAlign w:val="superscript"/>
              </w:rPr>
            </w:pPr>
          </w:p>
        </w:tc>
      </w:tr>
      <w:tr w:rsidR="007435DD" w:rsidTr="00B131CA">
        <w:trPr>
          <w:cantSplit/>
        </w:trPr>
        <w:tc>
          <w:tcPr>
            <w:tcW w:w="2552" w:type="dxa"/>
            <w:tcBorders>
              <w:top w:val="nil"/>
              <w:left w:val="nil"/>
              <w:bottom w:val="nil"/>
              <w:right w:val="nil"/>
            </w:tcBorders>
          </w:tcPr>
          <w:p w:rsidR="007435DD" w:rsidRDefault="007435DD" w:rsidP="00F76278">
            <w:pPr>
              <w:pStyle w:val="Titre1"/>
            </w:pPr>
            <w:bookmarkStart w:id="226" w:name="_Toc409536251"/>
            <w:bookmarkStart w:id="227" w:name="_Toc409536726"/>
            <w:bookmarkStart w:id="228" w:name="_Toc410052602"/>
            <w:bookmarkStart w:id="229" w:name="_Toc410134541"/>
            <w:bookmarkStart w:id="230" w:name="_Toc411509560"/>
            <w:bookmarkStart w:id="231" w:name="_Toc411518543"/>
            <w:bookmarkStart w:id="232" w:name="_Toc411518741"/>
            <w:bookmarkStart w:id="233" w:name="_Toc411519259"/>
            <w:bookmarkStart w:id="234" w:name="_Toc35433579"/>
            <w:r>
              <w:t xml:space="preserve">Variante </w:t>
            </w:r>
            <w:bookmarkEnd w:id="226"/>
            <w:bookmarkEnd w:id="227"/>
            <w:r>
              <w:t>4</w:t>
            </w:r>
            <w:bookmarkEnd w:id="228"/>
            <w:bookmarkEnd w:id="229"/>
            <w:bookmarkEnd w:id="230"/>
            <w:bookmarkEnd w:id="231"/>
            <w:bookmarkEnd w:id="232"/>
            <w:bookmarkEnd w:id="233"/>
            <w:bookmarkEnd w:id="234"/>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44"/>
              </w:tabs>
              <w:spacing w:after="240"/>
              <w:ind w:left="0" w:firstLine="0"/>
              <w:rPr>
                <w:i/>
              </w:rPr>
            </w:pPr>
            <w:r w:rsidRPr="00F76278">
              <w:rPr>
                <w:i/>
                <w:vertAlign w:val="superscript"/>
              </w:rPr>
              <w:t>1</w:t>
            </w:r>
            <w:r w:rsidRPr="00F76278">
              <w:rPr>
                <w:i/>
              </w:rPr>
              <w:t xml:space="preserve">Les établissements publics peuvent être ouverts de 06h00 à … </w:t>
            </w:r>
            <w:r w:rsidRPr="00F76278">
              <w:rPr>
                <w:i/>
                <w:color w:val="FF0000"/>
              </w:rPr>
              <w:t xml:space="preserve">(définir heure de fermeture fixée en semaine entre minuit et 02h00) </w:t>
            </w:r>
            <w:r w:rsidRPr="00F76278">
              <w:rPr>
                <w:i/>
              </w:rPr>
              <w:t xml:space="preserve">pour les locaux fermés à l'exception du samedi et du dimanche matin. Ces deux jours, ils peuvent être ouverts de 06h00 à 02h00. </w:t>
            </w:r>
          </w:p>
          <w:p w:rsidR="007435DD" w:rsidRPr="00F76278" w:rsidRDefault="007435DD" w:rsidP="00151247">
            <w:pPr>
              <w:pStyle w:val="rgtart1p"/>
              <w:tabs>
                <w:tab w:val="left" w:pos="1134"/>
              </w:tabs>
              <w:rPr>
                <w:i/>
              </w:rPr>
            </w:pPr>
            <w:r w:rsidRPr="00F76278">
              <w:rPr>
                <w:i/>
                <w:vertAlign w:val="superscript"/>
              </w:rPr>
              <w:t>2</w:t>
            </w:r>
            <w:r w:rsidRPr="00F76278">
              <w:rPr>
                <w:i/>
              </w:rPr>
              <w:t xml:space="preserve">Les terrasses et locaux ouverts des établissements publics peuvent être ouverts de 06h00 à </w:t>
            </w:r>
            <w:r w:rsidR="00D27EB1" w:rsidRPr="00F76278">
              <w:rPr>
                <w:i/>
              </w:rPr>
              <w:t>22h.</w:t>
            </w:r>
          </w:p>
        </w:tc>
      </w:tr>
      <w:tr w:rsidR="007435DD" w:rsidTr="00B131CA">
        <w:trPr>
          <w:cantSplit/>
        </w:trPr>
        <w:tc>
          <w:tcPr>
            <w:tcW w:w="2552" w:type="dxa"/>
            <w:tcBorders>
              <w:top w:val="nil"/>
              <w:left w:val="nil"/>
              <w:bottom w:val="nil"/>
              <w:right w:val="nil"/>
            </w:tcBorders>
          </w:tcPr>
          <w:p w:rsidR="007435DD" w:rsidRPr="00C5549B" w:rsidRDefault="007435DD" w:rsidP="00F76278">
            <w:pPr>
              <w:pStyle w:val="Titre1"/>
            </w:pPr>
            <w:bookmarkStart w:id="235" w:name="_Toc411509561"/>
            <w:bookmarkStart w:id="236" w:name="_Toc411518544"/>
            <w:bookmarkStart w:id="237" w:name="_Toc35433580"/>
            <w:r w:rsidRPr="000C58F7">
              <w:t>Prolongation occasionnelle de l'horaire d'ouverture jusqu'à 06h00</w:t>
            </w:r>
            <w:bookmarkEnd w:id="235"/>
            <w:bookmarkEnd w:id="236"/>
            <w:bookmarkEnd w:id="237"/>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ind w:left="0" w:firstLine="0"/>
              <w:rPr>
                <w:i/>
              </w:rPr>
            </w:pPr>
            <w:r w:rsidRPr="00F76278">
              <w:rPr>
                <w:i/>
              </w:rPr>
              <w:t>L</w:t>
            </w:r>
            <w:r w:rsidR="0098027F" w:rsidRPr="00F76278">
              <w:rPr>
                <w:i/>
              </w:rPr>
              <w:t>e Conseil communal</w:t>
            </w:r>
            <w:r w:rsidRPr="00F76278">
              <w:rPr>
                <w:i/>
              </w:rPr>
              <w:t xml:space="preserve"> peut, au cas par cas, accorder une prolongation occasionnelle de l'horaire d'ouverture de l'établissement jusqu'à 06h00.</w:t>
            </w:r>
          </w:p>
        </w:tc>
      </w:tr>
      <w:tr w:rsidR="007435DD" w:rsidTr="00B131CA">
        <w:trPr>
          <w:cantSplit/>
        </w:trPr>
        <w:tc>
          <w:tcPr>
            <w:tcW w:w="2552" w:type="dxa"/>
            <w:tcBorders>
              <w:top w:val="nil"/>
              <w:left w:val="nil"/>
              <w:bottom w:val="nil"/>
              <w:right w:val="nil"/>
            </w:tcBorders>
          </w:tcPr>
          <w:p w:rsidR="007435DD" w:rsidRDefault="007435DD" w:rsidP="00F76278">
            <w:pPr>
              <w:pStyle w:val="Titre1"/>
            </w:pPr>
            <w:bookmarkStart w:id="238" w:name="_Toc409536254"/>
            <w:bookmarkStart w:id="239" w:name="_Toc411509562"/>
            <w:bookmarkStart w:id="240" w:name="_Toc411518545"/>
            <w:bookmarkStart w:id="241" w:name="_Toc35433581"/>
            <w:r>
              <w:t>Prolongations permanentes</w:t>
            </w:r>
            <w:bookmarkEnd w:id="238"/>
            <w:r>
              <w:t xml:space="preserve"> de l'horaire d'ouverture</w:t>
            </w:r>
            <w:bookmarkEnd w:id="239"/>
            <w:bookmarkEnd w:id="240"/>
            <w:bookmarkEnd w:id="241"/>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spacing w:after="240"/>
              <w:ind w:left="0" w:firstLine="0"/>
              <w:rPr>
                <w:i/>
              </w:rPr>
            </w:pPr>
            <w:r w:rsidRPr="00F76278">
              <w:rPr>
                <w:i/>
                <w:vertAlign w:val="superscript"/>
              </w:rPr>
              <w:t>1</w:t>
            </w:r>
            <w:r w:rsidRPr="00F76278">
              <w:rPr>
                <w:i/>
              </w:rPr>
              <w:t>Le Conseil communal peut autoriser une prolongation permanente de l'horaire d'ouverture de l'établissement jusqu'à 06h00.</w:t>
            </w:r>
          </w:p>
          <w:p w:rsidR="007435DD" w:rsidRPr="00F76278" w:rsidRDefault="007435DD" w:rsidP="00341700">
            <w:pPr>
              <w:pStyle w:val="rgtartxp"/>
              <w:rPr>
                <w:i/>
              </w:rPr>
            </w:pPr>
            <w:r w:rsidRPr="00F76278">
              <w:rPr>
                <w:i/>
                <w:vertAlign w:val="superscript"/>
              </w:rPr>
              <w:t>2</w:t>
            </w:r>
            <w:r w:rsidRPr="00F76278">
              <w:rPr>
                <w:i/>
              </w:rPr>
              <w:t>Le Conseil général délimite les secteurs à l'intérieur desquels des prolongations permanentes ne sont pas accordées.</w:t>
            </w:r>
          </w:p>
          <w:p w:rsidR="007435DD" w:rsidRPr="00F76278" w:rsidRDefault="007435DD" w:rsidP="00341700">
            <w:pPr>
              <w:pStyle w:val="rgtartxp"/>
              <w:rPr>
                <w:i/>
              </w:rPr>
            </w:pPr>
            <w:r w:rsidRPr="00F76278">
              <w:rPr>
                <w:i/>
                <w:vertAlign w:val="superscript"/>
              </w:rPr>
              <w:t>3</w:t>
            </w:r>
            <w:r w:rsidRPr="00F76278">
              <w:rPr>
                <w:i/>
              </w:rPr>
              <w:t xml:space="preserve">Le Conseil communal peut soumettre l'autorisation de prolongation permanente de l'horaire d'ouverture des établissements publics à des conditions </w:t>
            </w:r>
          </w:p>
          <w:p w:rsidR="007435DD" w:rsidRPr="00F76278" w:rsidRDefault="007435DD" w:rsidP="00512FE4">
            <w:pPr>
              <w:pStyle w:val="rgtartxp"/>
              <w:numPr>
                <w:ilvl w:val="0"/>
                <w:numId w:val="22"/>
              </w:numPr>
              <w:tabs>
                <w:tab w:val="left" w:pos="381"/>
              </w:tabs>
              <w:spacing w:after="120"/>
              <w:ind w:left="425" w:hanging="425"/>
              <w:rPr>
                <w:i/>
              </w:rPr>
            </w:pPr>
            <w:r w:rsidRPr="00F76278">
              <w:rPr>
                <w:i/>
              </w:rPr>
              <w:t>de respect de l'ordre et de la tranquillité publics,</w:t>
            </w:r>
          </w:p>
          <w:p w:rsidR="007435DD" w:rsidRPr="00F76278" w:rsidRDefault="007435DD" w:rsidP="00512FE4">
            <w:pPr>
              <w:pStyle w:val="rgtartxp"/>
              <w:numPr>
                <w:ilvl w:val="0"/>
                <w:numId w:val="22"/>
              </w:numPr>
              <w:tabs>
                <w:tab w:val="left" w:pos="381"/>
              </w:tabs>
              <w:spacing w:after="120"/>
              <w:ind w:left="425" w:hanging="425"/>
              <w:rPr>
                <w:i/>
              </w:rPr>
            </w:pPr>
            <w:r w:rsidRPr="00F76278">
              <w:rPr>
                <w:i/>
              </w:rPr>
              <w:t>d'équipement ou de gestion de l'immeuble,</w:t>
            </w:r>
          </w:p>
          <w:p w:rsidR="007435DD" w:rsidRPr="00F76278" w:rsidRDefault="007435DD" w:rsidP="00512FE4">
            <w:pPr>
              <w:pStyle w:val="rgtartxp"/>
              <w:numPr>
                <w:ilvl w:val="0"/>
                <w:numId w:val="22"/>
              </w:numPr>
              <w:tabs>
                <w:tab w:val="left" w:pos="381"/>
              </w:tabs>
              <w:spacing w:after="120"/>
              <w:ind w:left="425" w:hanging="425"/>
              <w:rPr>
                <w:i/>
              </w:rPr>
            </w:pPr>
            <w:r w:rsidRPr="00F76278">
              <w:rPr>
                <w:i/>
              </w:rPr>
              <w:t>de stationnement,</w:t>
            </w:r>
          </w:p>
          <w:p w:rsidR="007435DD" w:rsidRPr="00F76278" w:rsidRDefault="007435DD" w:rsidP="00512FE4">
            <w:pPr>
              <w:pStyle w:val="rgtartxp"/>
              <w:numPr>
                <w:ilvl w:val="0"/>
                <w:numId w:val="22"/>
              </w:numPr>
              <w:tabs>
                <w:tab w:val="left" w:pos="381"/>
              </w:tabs>
              <w:spacing w:after="480"/>
              <w:ind w:left="425" w:hanging="425"/>
              <w:rPr>
                <w:i/>
              </w:rPr>
            </w:pPr>
            <w:r w:rsidRPr="00F76278">
              <w:rPr>
                <w:i/>
              </w:rPr>
              <w:t>de non-simultanéité de prolongation entre différents établissements publics.</w:t>
            </w:r>
          </w:p>
        </w:tc>
      </w:tr>
      <w:tr w:rsidR="007435DD" w:rsidTr="00B131CA">
        <w:trPr>
          <w:cantSplit/>
        </w:trPr>
        <w:tc>
          <w:tcPr>
            <w:tcW w:w="2552" w:type="dxa"/>
            <w:tcBorders>
              <w:top w:val="nil"/>
              <w:left w:val="nil"/>
              <w:bottom w:val="nil"/>
              <w:right w:val="nil"/>
            </w:tcBorders>
          </w:tcPr>
          <w:p w:rsidR="007435DD" w:rsidRPr="008D2057" w:rsidRDefault="007435DD" w:rsidP="00F76278">
            <w:pPr>
              <w:pStyle w:val="Titre1"/>
            </w:pPr>
            <w:bookmarkStart w:id="242" w:name="_Toc409536255"/>
            <w:bookmarkStart w:id="243" w:name="_Toc411509563"/>
            <w:bookmarkStart w:id="244" w:name="_Toc411518546"/>
            <w:bookmarkStart w:id="245" w:name="_Toc35433582"/>
            <w:r w:rsidRPr="008D2057">
              <w:t>Redevances</w:t>
            </w:r>
            <w:bookmarkEnd w:id="242"/>
            <w:bookmarkEnd w:id="243"/>
            <w:bookmarkEnd w:id="244"/>
            <w:bookmarkEnd w:id="245"/>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spacing w:after="240"/>
              <w:ind w:left="0" w:firstLine="0"/>
              <w:rPr>
                <w:i/>
              </w:rPr>
            </w:pPr>
            <w:r w:rsidRPr="00F76278">
              <w:rPr>
                <w:i/>
              </w:rPr>
              <w:t>Les redevances pour les prolongations des horaires d'ouverture des établissements publics sont fixées comme suit</w:t>
            </w:r>
            <w:r w:rsidR="008B68CE" w:rsidRPr="00F76278">
              <w:rPr>
                <w:i/>
              </w:rPr>
              <w:t> </w:t>
            </w:r>
            <w:r w:rsidRPr="00F76278">
              <w:rPr>
                <w:i/>
              </w:rPr>
              <w:t xml:space="preserve">: </w:t>
            </w:r>
          </w:p>
          <w:p w:rsidR="007435DD" w:rsidRPr="00F76278" w:rsidRDefault="007435DD" w:rsidP="00512FE4">
            <w:pPr>
              <w:pStyle w:val="Default"/>
              <w:numPr>
                <w:ilvl w:val="0"/>
                <w:numId w:val="21"/>
              </w:numPr>
              <w:spacing w:after="120"/>
              <w:ind w:left="425" w:hanging="425"/>
              <w:rPr>
                <w:i/>
                <w:sz w:val="22"/>
                <w:szCs w:val="22"/>
              </w:rPr>
            </w:pPr>
            <w:r w:rsidRPr="00F76278">
              <w:rPr>
                <w:i/>
                <w:sz w:val="22"/>
                <w:szCs w:val="22"/>
              </w:rPr>
              <w:t xml:space="preserve">prolongations occasionnelles jusqu'à 04h00: …. francs par autorisation, </w:t>
            </w:r>
            <w:r w:rsidRPr="00F76278">
              <w:rPr>
                <w:i/>
                <w:color w:val="FF0000"/>
                <w:sz w:val="22"/>
                <w:szCs w:val="22"/>
              </w:rPr>
              <w:t>(à fixer mais au maximum 50 francs par autorisation)</w:t>
            </w:r>
          </w:p>
          <w:p w:rsidR="007435DD" w:rsidRPr="00F76278" w:rsidRDefault="007435DD" w:rsidP="00512FE4">
            <w:pPr>
              <w:pStyle w:val="Default"/>
              <w:numPr>
                <w:ilvl w:val="0"/>
                <w:numId w:val="21"/>
              </w:numPr>
              <w:spacing w:after="120"/>
              <w:ind w:left="425" w:hanging="425"/>
              <w:rPr>
                <w:i/>
                <w:sz w:val="22"/>
                <w:szCs w:val="22"/>
              </w:rPr>
            </w:pPr>
            <w:r w:rsidRPr="00F76278">
              <w:rPr>
                <w:i/>
                <w:sz w:val="22"/>
                <w:szCs w:val="22"/>
              </w:rPr>
              <w:t xml:space="preserve">prolongation occasionnelle au cas par cas jusqu'à 06h00: … francs par autorisation, </w:t>
            </w:r>
            <w:r w:rsidRPr="00F76278">
              <w:rPr>
                <w:i/>
                <w:color w:val="FF0000"/>
                <w:sz w:val="22"/>
                <w:szCs w:val="22"/>
              </w:rPr>
              <w:t>(à fixer mais au maximum: 500 francs par autorisation)</w:t>
            </w:r>
          </w:p>
          <w:p w:rsidR="007435DD" w:rsidRPr="00F76278" w:rsidRDefault="007435DD" w:rsidP="00512FE4">
            <w:pPr>
              <w:pStyle w:val="Default"/>
              <w:numPr>
                <w:ilvl w:val="0"/>
                <w:numId w:val="21"/>
              </w:numPr>
              <w:spacing w:after="480"/>
              <w:ind w:left="425" w:hanging="425"/>
              <w:rPr>
                <w:i/>
              </w:rPr>
            </w:pPr>
            <w:r w:rsidRPr="00F76278">
              <w:rPr>
                <w:i/>
                <w:sz w:val="22"/>
                <w:szCs w:val="22"/>
              </w:rPr>
              <w:t xml:space="preserve">prolongation permanente jusqu'à 06h00: … francs par année. </w:t>
            </w:r>
            <w:r w:rsidRPr="00F76278">
              <w:rPr>
                <w:i/>
                <w:color w:val="FF0000"/>
                <w:sz w:val="22"/>
                <w:szCs w:val="22"/>
              </w:rPr>
              <w:t>(à fixer mais au maximum: 3000 francs par année)</w:t>
            </w:r>
          </w:p>
        </w:tc>
      </w:tr>
      <w:tr w:rsidR="007435DD" w:rsidTr="00B131CA">
        <w:trPr>
          <w:cantSplit/>
        </w:trPr>
        <w:tc>
          <w:tcPr>
            <w:tcW w:w="2552" w:type="dxa"/>
            <w:tcBorders>
              <w:top w:val="nil"/>
              <w:left w:val="nil"/>
              <w:bottom w:val="nil"/>
              <w:right w:val="nil"/>
            </w:tcBorders>
          </w:tcPr>
          <w:p w:rsidR="007435DD" w:rsidRDefault="007435DD" w:rsidP="00F76278">
            <w:pPr>
              <w:pStyle w:val="Titre1"/>
            </w:pPr>
            <w:bookmarkStart w:id="246" w:name="_Toc409536261"/>
            <w:bookmarkStart w:id="247" w:name="_Toc411509564"/>
            <w:bookmarkStart w:id="248" w:name="_Toc411518547"/>
            <w:bookmarkStart w:id="249" w:name="_Toc35433583"/>
            <w:r>
              <w:t>Foires et marchés</w:t>
            </w:r>
            <w:bookmarkEnd w:id="246"/>
            <w:bookmarkEnd w:id="247"/>
            <w:bookmarkEnd w:id="248"/>
            <w:bookmarkEnd w:id="249"/>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spacing w:after="240"/>
              <w:ind w:left="0" w:firstLine="0"/>
              <w:rPr>
                <w:i/>
              </w:rPr>
            </w:pPr>
            <w:r w:rsidRPr="00F76278">
              <w:rPr>
                <w:i/>
                <w:vertAlign w:val="superscript"/>
              </w:rPr>
              <w:t>1</w:t>
            </w:r>
            <w:r w:rsidRPr="00F76278">
              <w:rPr>
                <w:i/>
              </w:rPr>
              <w:t>Le Conseil communal fixe le lieu, la date et la durée, des foires et des marchés organisés sur le territoire de la commune.</w:t>
            </w:r>
          </w:p>
        </w:tc>
      </w:tr>
      <w:tr w:rsidR="007435DD" w:rsidTr="00B131CA">
        <w:trPr>
          <w:cantSplit/>
        </w:trPr>
        <w:tc>
          <w:tcPr>
            <w:tcW w:w="2552" w:type="dxa"/>
            <w:tcBorders>
              <w:top w:val="nil"/>
              <w:left w:val="nil"/>
              <w:bottom w:val="nil"/>
              <w:right w:val="nil"/>
            </w:tcBorders>
          </w:tcPr>
          <w:p w:rsidR="007435DD" w:rsidRDefault="007435DD">
            <w:pPr>
              <w:pStyle w:val="rgtartxp"/>
              <w:numPr>
                <w:ilvl w:val="12"/>
                <w:numId w:val="0"/>
              </w:numPr>
              <w:jc w:val="left"/>
            </w:pPr>
          </w:p>
        </w:tc>
        <w:tc>
          <w:tcPr>
            <w:tcW w:w="7088" w:type="dxa"/>
            <w:tcBorders>
              <w:top w:val="nil"/>
              <w:left w:val="nil"/>
              <w:bottom w:val="nil"/>
              <w:right w:val="nil"/>
            </w:tcBorders>
          </w:tcPr>
          <w:p w:rsidR="007435DD" w:rsidRPr="00F76278" w:rsidRDefault="007435DD">
            <w:pPr>
              <w:pStyle w:val="rgtartxp"/>
              <w:numPr>
                <w:ilvl w:val="12"/>
                <w:numId w:val="0"/>
              </w:numPr>
              <w:rPr>
                <w:i/>
              </w:rPr>
            </w:pPr>
            <w:r w:rsidRPr="00F76278">
              <w:rPr>
                <w:i/>
                <w:vertAlign w:val="superscript"/>
              </w:rPr>
              <w:t>2</w:t>
            </w:r>
            <w:r w:rsidRPr="00F76278">
              <w:rPr>
                <w:i/>
              </w:rPr>
              <w:t>Il en définit également les conditions d'accès et prescrit les mesures de police nécessaires.</w:t>
            </w:r>
          </w:p>
        </w:tc>
      </w:tr>
      <w:tr w:rsidR="007435DD" w:rsidRPr="00D403DC" w:rsidTr="00B131CA">
        <w:trPr>
          <w:cantSplit/>
        </w:trPr>
        <w:tc>
          <w:tcPr>
            <w:tcW w:w="2552" w:type="dxa"/>
            <w:tcBorders>
              <w:top w:val="nil"/>
              <w:left w:val="nil"/>
              <w:bottom w:val="nil"/>
              <w:right w:val="nil"/>
            </w:tcBorders>
          </w:tcPr>
          <w:p w:rsidR="007435DD" w:rsidRPr="00D403DC" w:rsidRDefault="007435DD">
            <w:pPr>
              <w:pStyle w:val="rgtart1p"/>
              <w:numPr>
                <w:ilvl w:val="12"/>
                <w:numId w:val="0"/>
              </w:numPr>
              <w:jc w:val="left"/>
            </w:pPr>
          </w:p>
        </w:tc>
        <w:tc>
          <w:tcPr>
            <w:tcW w:w="7088" w:type="dxa"/>
            <w:tcBorders>
              <w:top w:val="nil"/>
              <w:left w:val="nil"/>
              <w:bottom w:val="nil"/>
              <w:right w:val="nil"/>
            </w:tcBorders>
          </w:tcPr>
          <w:p w:rsidR="007435DD" w:rsidRPr="00F76278" w:rsidRDefault="007435DD">
            <w:pPr>
              <w:pStyle w:val="rgtart1p"/>
              <w:numPr>
                <w:ilvl w:val="12"/>
                <w:numId w:val="0"/>
              </w:numPr>
              <w:rPr>
                <w:i/>
              </w:rPr>
            </w:pPr>
            <w:r w:rsidRPr="00F76278">
              <w:rPr>
                <w:i/>
                <w:vertAlign w:val="superscript"/>
              </w:rPr>
              <w:t>3</w:t>
            </w:r>
            <w:r w:rsidRPr="00F76278">
              <w:rPr>
                <w:i/>
              </w:rPr>
              <w:t>Il arrête enfin la taxe d'utilisation de place.</w:t>
            </w:r>
          </w:p>
        </w:tc>
      </w:tr>
      <w:tr w:rsidR="007435DD" w:rsidTr="00B131CA">
        <w:trPr>
          <w:cantSplit/>
        </w:trPr>
        <w:tc>
          <w:tcPr>
            <w:tcW w:w="2552" w:type="dxa"/>
            <w:tcBorders>
              <w:top w:val="nil"/>
              <w:left w:val="nil"/>
              <w:bottom w:val="nil"/>
              <w:right w:val="nil"/>
            </w:tcBorders>
          </w:tcPr>
          <w:p w:rsidR="007435DD" w:rsidRDefault="007435DD" w:rsidP="00F76278">
            <w:pPr>
              <w:pStyle w:val="Titre1"/>
            </w:pPr>
            <w:bookmarkStart w:id="250" w:name="_Toc409536262"/>
            <w:bookmarkStart w:id="251" w:name="_Toc411509565"/>
            <w:bookmarkStart w:id="252" w:name="_Toc411518548"/>
            <w:bookmarkStart w:id="253" w:name="_Toc35433584"/>
            <w:r>
              <w:t>Activités foraines</w:t>
            </w:r>
            <w:bookmarkEnd w:id="250"/>
            <w:bookmarkEnd w:id="251"/>
            <w:bookmarkEnd w:id="252"/>
            <w:bookmarkEnd w:id="253"/>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spacing w:after="240"/>
              <w:ind w:left="0" w:firstLine="0"/>
              <w:rPr>
                <w:i/>
              </w:rPr>
            </w:pPr>
            <w:r w:rsidRPr="00F76278">
              <w:rPr>
                <w:i/>
                <w:vertAlign w:val="superscript"/>
              </w:rPr>
              <w:t>1</w:t>
            </w:r>
            <w:r w:rsidRPr="00F76278">
              <w:rPr>
                <w:i/>
              </w:rPr>
              <w:t>Le Conseil communal assigne un emplacement aux activités foraines.</w:t>
            </w:r>
          </w:p>
        </w:tc>
      </w:tr>
      <w:tr w:rsidR="007435DD" w:rsidRPr="00D403DC" w:rsidTr="00B131CA">
        <w:trPr>
          <w:cantSplit/>
          <w:trHeight w:val="778"/>
        </w:trPr>
        <w:tc>
          <w:tcPr>
            <w:tcW w:w="2552" w:type="dxa"/>
            <w:tcBorders>
              <w:top w:val="nil"/>
              <w:left w:val="nil"/>
              <w:bottom w:val="nil"/>
              <w:right w:val="nil"/>
            </w:tcBorders>
          </w:tcPr>
          <w:p w:rsidR="007435DD" w:rsidRPr="00D403DC" w:rsidRDefault="007435DD">
            <w:pPr>
              <w:pStyle w:val="rgtart1p"/>
              <w:numPr>
                <w:ilvl w:val="12"/>
                <w:numId w:val="0"/>
              </w:numPr>
              <w:jc w:val="left"/>
            </w:pPr>
          </w:p>
        </w:tc>
        <w:tc>
          <w:tcPr>
            <w:tcW w:w="7088" w:type="dxa"/>
            <w:tcBorders>
              <w:top w:val="nil"/>
              <w:left w:val="nil"/>
              <w:bottom w:val="nil"/>
              <w:right w:val="nil"/>
            </w:tcBorders>
          </w:tcPr>
          <w:p w:rsidR="007435DD" w:rsidRPr="00F76278" w:rsidRDefault="007435DD">
            <w:pPr>
              <w:pStyle w:val="rgtart1p"/>
              <w:numPr>
                <w:ilvl w:val="12"/>
                <w:numId w:val="0"/>
              </w:numPr>
              <w:rPr>
                <w:i/>
              </w:rPr>
            </w:pPr>
            <w:r w:rsidRPr="00F76278">
              <w:rPr>
                <w:i/>
                <w:vertAlign w:val="superscript"/>
              </w:rPr>
              <w:t>2</w:t>
            </w:r>
            <w:r w:rsidRPr="00F76278">
              <w:rPr>
                <w:i/>
              </w:rPr>
              <w:t>Il arrête la taxe d'utilisation de place.</w:t>
            </w:r>
          </w:p>
        </w:tc>
      </w:tr>
      <w:tr w:rsidR="0028525A" w:rsidRPr="00D403DC" w:rsidTr="00B131CA">
        <w:trPr>
          <w:cantSplit/>
        </w:trPr>
        <w:tc>
          <w:tcPr>
            <w:tcW w:w="2552" w:type="dxa"/>
            <w:tcBorders>
              <w:top w:val="nil"/>
              <w:left w:val="nil"/>
              <w:bottom w:val="nil"/>
              <w:right w:val="nil"/>
            </w:tcBorders>
          </w:tcPr>
          <w:p w:rsidR="0028525A" w:rsidRPr="00D403DC" w:rsidRDefault="0028525A" w:rsidP="00F76278">
            <w:pPr>
              <w:pStyle w:val="Titre1"/>
            </w:pPr>
            <w:bookmarkStart w:id="254" w:name="_Toc411509566"/>
            <w:bookmarkStart w:id="255" w:name="_Toc411518549"/>
            <w:bookmarkStart w:id="256" w:name="_Toc35433585"/>
            <w:r>
              <w:t>Véhicules habitables et habitations mobiles</w:t>
            </w:r>
            <w:bookmarkEnd w:id="254"/>
            <w:bookmarkEnd w:id="255"/>
            <w:bookmarkEnd w:id="256"/>
          </w:p>
        </w:tc>
        <w:tc>
          <w:tcPr>
            <w:tcW w:w="7088" w:type="dxa"/>
            <w:tcBorders>
              <w:top w:val="nil"/>
              <w:left w:val="nil"/>
              <w:bottom w:val="nil"/>
              <w:right w:val="nil"/>
            </w:tcBorders>
          </w:tcPr>
          <w:p w:rsidR="0028525A" w:rsidRPr="00F76278" w:rsidRDefault="0028525A" w:rsidP="00512FE4">
            <w:pPr>
              <w:pStyle w:val="rgtart1p"/>
              <w:numPr>
                <w:ilvl w:val="0"/>
                <w:numId w:val="26"/>
              </w:numPr>
              <w:tabs>
                <w:tab w:val="left" w:pos="850"/>
              </w:tabs>
              <w:spacing w:after="240"/>
              <w:ind w:left="0" w:firstLine="0"/>
              <w:rPr>
                <w:i/>
              </w:rPr>
            </w:pPr>
            <w:r w:rsidRPr="00F76278">
              <w:rPr>
                <w:i/>
                <w:vertAlign w:val="superscript"/>
              </w:rPr>
              <w:t>1</w:t>
            </w:r>
            <w:r w:rsidRPr="00F76278">
              <w:rPr>
                <w:i/>
              </w:rPr>
              <w:t>Les roulottes, caravanes et autres véhicules habitables ou habitations mobiles ne peuvent stationner sur le territoire communal que sur autorisation du Conseil communal qui désigne l'emplacement.</w:t>
            </w:r>
          </w:p>
          <w:p w:rsidR="0028525A" w:rsidRPr="00F76278" w:rsidRDefault="0028525A" w:rsidP="0028525A">
            <w:pPr>
              <w:pStyle w:val="rgtart1p"/>
              <w:tabs>
                <w:tab w:val="left" w:pos="850"/>
              </w:tabs>
              <w:spacing w:after="240"/>
              <w:rPr>
                <w:i/>
              </w:rPr>
            </w:pPr>
            <w:r w:rsidRPr="00F76278">
              <w:rPr>
                <w:i/>
                <w:vertAlign w:val="superscript"/>
              </w:rPr>
              <w:t>2</w:t>
            </w:r>
            <w:r w:rsidRPr="00F76278">
              <w:rPr>
                <w:i/>
              </w:rPr>
              <w:t xml:space="preserve">Les </w:t>
            </w:r>
            <w:r w:rsidR="00156885" w:rsidRPr="00F76278">
              <w:rPr>
                <w:i/>
              </w:rPr>
              <w:t>communautés nomades</w:t>
            </w:r>
            <w:r w:rsidRPr="00F76278">
              <w:rPr>
                <w:i/>
              </w:rPr>
              <w:t xml:space="preserve"> sont soumis</w:t>
            </w:r>
            <w:r w:rsidR="00156885" w:rsidRPr="00F76278">
              <w:rPr>
                <w:i/>
              </w:rPr>
              <w:t>es aux</w:t>
            </w:r>
            <w:r w:rsidRPr="00F76278">
              <w:rPr>
                <w:i/>
              </w:rPr>
              <w:t xml:space="preserve"> dispositions </w:t>
            </w:r>
            <w:r w:rsidR="00EB7EE6" w:rsidRPr="00F76278">
              <w:rPr>
                <w:i/>
              </w:rPr>
              <w:t>prévues par la l</w:t>
            </w:r>
            <w:r w:rsidR="00B131CA" w:rsidRPr="00F76278">
              <w:rPr>
                <w:i/>
              </w:rPr>
              <w:t>oi cantonale.</w:t>
            </w:r>
          </w:p>
          <w:p w:rsidR="0028525A" w:rsidRPr="00F76278" w:rsidRDefault="0028525A" w:rsidP="0028525A">
            <w:pPr>
              <w:pStyle w:val="rgtart1p"/>
              <w:numPr>
                <w:ilvl w:val="12"/>
                <w:numId w:val="0"/>
              </w:numPr>
              <w:rPr>
                <w:i/>
                <w:vertAlign w:val="superscript"/>
              </w:rPr>
            </w:pP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D403DC">
            <w:pPr>
              <w:pStyle w:val="rgtchapn"/>
            </w:pPr>
            <w:r>
              <w:lastRenderedPageBreak/>
              <w:t>Chapitre 5</w:t>
            </w:r>
          </w:p>
        </w:tc>
      </w:tr>
      <w:tr w:rsidR="00C529F1">
        <w:trPr>
          <w:gridAfter w:val="1"/>
          <w:wAfter w:w="7" w:type="dxa"/>
          <w:cantSplit/>
        </w:trPr>
        <w:tc>
          <w:tcPr>
            <w:tcW w:w="9633" w:type="dxa"/>
            <w:gridSpan w:val="2"/>
            <w:tcBorders>
              <w:top w:val="nil"/>
              <w:left w:val="nil"/>
              <w:bottom w:val="nil"/>
              <w:right w:val="nil"/>
            </w:tcBorders>
          </w:tcPr>
          <w:p w:rsidR="00C529F1" w:rsidRDefault="00D3502B" w:rsidP="005C5A71">
            <w:pPr>
              <w:pStyle w:val="rgtcont"/>
            </w:pPr>
            <w:r>
              <w:t>TOMBOLAS</w:t>
            </w:r>
            <w:r w:rsidR="005C5A71">
              <w:t xml:space="preserve">, </w:t>
            </w:r>
            <w:r>
              <w:t>MATCHES AU LOTO</w:t>
            </w:r>
            <w:r w:rsidR="005C5A71">
              <w:t xml:space="preserve"> ET TAXES SUR LES SPECTACLES</w:t>
            </w:r>
          </w:p>
        </w:tc>
      </w:tr>
      <w:tr w:rsidR="00D403DC" w:rsidTr="004631BA">
        <w:trPr>
          <w:cantSplit/>
        </w:trPr>
        <w:tc>
          <w:tcPr>
            <w:tcW w:w="2552" w:type="dxa"/>
            <w:tcBorders>
              <w:top w:val="nil"/>
              <w:left w:val="nil"/>
              <w:bottom w:val="nil"/>
              <w:right w:val="nil"/>
            </w:tcBorders>
          </w:tcPr>
          <w:p w:rsidR="00D403DC" w:rsidRDefault="00DC42AB" w:rsidP="00F76278">
            <w:pPr>
              <w:pStyle w:val="Titre1"/>
            </w:pPr>
            <w:bookmarkStart w:id="257" w:name="_Toc411509570"/>
            <w:bookmarkStart w:id="258" w:name="_Toc411518553"/>
            <w:bookmarkStart w:id="259" w:name="_Toc35433586"/>
            <w:bookmarkStart w:id="260" w:name="_Toc409536264"/>
            <w:r w:rsidRPr="00DC42AB">
              <w:t>Activités réglées par la législation cantonale sur la police du commerce</w:t>
            </w:r>
            <w:bookmarkEnd w:id="257"/>
            <w:bookmarkEnd w:id="258"/>
            <w:bookmarkEnd w:id="259"/>
            <w:r w:rsidRPr="00DC42AB">
              <w:t xml:space="preserve"> </w:t>
            </w:r>
            <w:bookmarkEnd w:id="260"/>
          </w:p>
        </w:tc>
        <w:tc>
          <w:tcPr>
            <w:tcW w:w="7088" w:type="dxa"/>
            <w:gridSpan w:val="2"/>
            <w:tcBorders>
              <w:top w:val="nil"/>
              <w:left w:val="nil"/>
              <w:bottom w:val="nil"/>
              <w:right w:val="nil"/>
            </w:tcBorders>
          </w:tcPr>
          <w:p w:rsidR="00D3502B" w:rsidRPr="009E7BD8" w:rsidRDefault="00D3502B" w:rsidP="00512FE4">
            <w:pPr>
              <w:pStyle w:val="rgtart1p"/>
              <w:numPr>
                <w:ilvl w:val="0"/>
                <w:numId w:val="26"/>
              </w:numPr>
              <w:tabs>
                <w:tab w:val="left" w:pos="850"/>
              </w:tabs>
              <w:spacing w:after="240"/>
              <w:ind w:left="0" w:firstLine="0"/>
            </w:pPr>
            <w:r w:rsidRPr="009E7BD8">
              <w:rPr>
                <w:vertAlign w:val="superscript"/>
              </w:rPr>
              <w:t>1</w:t>
            </w:r>
            <w:r w:rsidR="00DC42AB" w:rsidRPr="009E7BD8">
              <w:t xml:space="preserve">L'organisation de tombolas et de matches au loto est régie exclusivement par la législation cantonale sur la police du commerce. Les communes ne disposent d'aucune compétence en la matière. </w:t>
            </w:r>
          </w:p>
        </w:tc>
      </w:tr>
      <w:tr w:rsidR="00C529F1">
        <w:trPr>
          <w:cantSplit/>
        </w:trPr>
        <w:tc>
          <w:tcPr>
            <w:tcW w:w="2552" w:type="dxa"/>
            <w:tcBorders>
              <w:top w:val="nil"/>
              <w:left w:val="nil"/>
              <w:bottom w:val="nil"/>
              <w:right w:val="nil"/>
            </w:tcBorders>
          </w:tcPr>
          <w:p w:rsidR="00C529F1" w:rsidRDefault="003C4D13">
            <w:pPr>
              <w:pStyle w:val="rgtartxp"/>
              <w:jc w:val="left"/>
            </w:pPr>
            <w:r w:rsidRPr="009E7BD8">
              <w:rPr>
                <w:color w:val="FF0000"/>
              </w:rPr>
              <w:t>Pour les rares communes qui connaissent la taxe sur les spectacles</w:t>
            </w:r>
          </w:p>
        </w:tc>
        <w:tc>
          <w:tcPr>
            <w:tcW w:w="7088" w:type="dxa"/>
            <w:gridSpan w:val="2"/>
            <w:tcBorders>
              <w:top w:val="nil"/>
              <w:left w:val="nil"/>
              <w:bottom w:val="nil"/>
              <w:right w:val="nil"/>
            </w:tcBorders>
          </w:tcPr>
          <w:p w:rsidR="00C529F1" w:rsidRDefault="00C529F1" w:rsidP="003C4D13">
            <w:pPr>
              <w:pStyle w:val="rgtartxp"/>
            </w:pPr>
          </w:p>
        </w:tc>
      </w:tr>
      <w:tr w:rsidR="00C529F1">
        <w:trPr>
          <w:cantSplit/>
        </w:trPr>
        <w:tc>
          <w:tcPr>
            <w:tcW w:w="2552" w:type="dxa"/>
            <w:tcBorders>
              <w:top w:val="nil"/>
              <w:left w:val="nil"/>
              <w:bottom w:val="nil"/>
              <w:right w:val="nil"/>
            </w:tcBorders>
          </w:tcPr>
          <w:p w:rsidR="00C529F1" w:rsidRDefault="00C529F1" w:rsidP="00F76278">
            <w:pPr>
              <w:pStyle w:val="Titre1"/>
            </w:pPr>
            <w:bookmarkStart w:id="261" w:name="_Toc409536267"/>
            <w:bookmarkStart w:id="262" w:name="_Toc411509571"/>
            <w:bookmarkStart w:id="263" w:name="_Toc411518554"/>
            <w:bookmarkStart w:id="264" w:name="_Toc35433587"/>
            <w:r>
              <w:t>Taxe sur les spectacles</w:t>
            </w:r>
            <w:bookmarkEnd w:id="261"/>
            <w:bookmarkEnd w:id="262"/>
            <w:bookmarkEnd w:id="263"/>
            <w:bookmarkEnd w:id="264"/>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rPr>
                <w:bCs/>
              </w:rPr>
            </w:pPr>
            <w:r>
              <w:rPr>
                <w:bCs/>
                <w:vertAlign w:val="superscript"/>
              </w:rPr>
              <w:t>1</w:t>
            </w:r>
            <w:r>
              <w:rPr>
                <w:bCs/>
              </w:rPr>
              <w:t xml:space="preserve">La commune prélève des personnes qui assistent à des spectacles, représentations et à </w:t>
            </w:r>
            <w:r w:rsidR="003C4D13">
              <w:rPr>
                <w:bCs/>
              </w:rPr>
              <w:t>toutes autres manifestations pu</w:t>
            </w:r>
            <w:r>
              <w:rPr>
                <w:bCs/>
              </w:rPr>
              <w:t>bliques payantes, une taxe versée par le public en supplément du prix du billet et perçue par les organisateurs, sous contrôle de l'autorité communale.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spacing w:after="240"/>
              <w:jc w:val="left"/>
            </w:pPr>
          </w:p>
        </w:tc>
        <w:tc>
          <w:tcPr>
            <w:tcW w:w="7088" w:type="dxa"/>
            <w:gridSpan w:val="2"/>
            <w:tcBorders>
              <w:top w:val="nil"/>
              <w:left w:val="nil"/>
              <w:bottom w:val="nil"/>
              <w:right w:val="nil"/>
            </w:tcBorders>
          </w:tcPr>
          <w:p w:rsidR="00C529F1" w:rsidRDefault="00C529F1">
            <w:pPr>
              <w:pStyle w:val="rgtart1p"/>
              <w:numPr>
                <w:ilvl w:val="12"/>
                <w:numId w:val="0"/>
              </w:numPr>
              <w:spacing w:after="240"/>
              <w:rPr>
                <w:bCs/>
              </w:rPr>
            </w:pPr>
            <w:r>
              <w:rPr>
                <w:bCs/>
                <w:vertAlign w:val="superscript"/>
              </w:rPr>
              <w:t>2</w:t>
            </w:r>
            <w:r>
              <w:rPr>
                <w:bCs/>
              </w:rPr>
              <w:t>Le produit de la taxe doit être a</w:t>
            </w:r>
            <w:r w:rsidR="003C4D13">
              <w:rPr>
                <w:bCs/>
              </w:rPr>
              <w:t>ffecté, en fonction de sa prove</w:t>
            </w:r>
            <w:r>
              <w:rPr>
                <w:bCs/>
              </w:rPr>
              <w:t>nance, à la promotion des activités culturelles ou sportives.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3C4D13">
            <w:pPr>
              <w:pStyle w:val="rgtart1p"/>
              <w:numPr>
                <w:ilvl w:val="12"/>
                <w:numId w:val="0"/>
              </w:numPr>
              <w:rPr>
                <w:bCs/>
              </w:rPr>
            </w:pPr>
            <w:r>
              <w:rPr>
                <w:bCs/>
                <w:vertAlign w:val="superscript"/>
              </w:rPr>
              <w:t>3</w:t>
            </w:r>
            <w:r>
              <w:rPr>
                <w:bCs/>
              </w:rPr>
              <w:t>Le 20% du produit de la taxe perçue pour les représentations cinématographiques est affecté au fonds cantonal pour l'encouragement de la culture cinématographique.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D32BF2" w:rsidP="00512FE4">
            <w:pPr>
              <w:pStyle w:val="rgtart1p"/>
              <w:numPr>
                <w:ilvl w:val="0"/>
                <w:numId w:val="26"/>
              </w:numPr>
              <w:tabs>
                <w:tab w:val="left" w:pos="850"/>
              </w:tabs>
              <w:ind w:left="0" w:firstLine="0"/>
            </w:pPr>
            <w:r>
              <w:t xml:space="preserve">La taxe est fixée à </w:t>
            </w:r>
            <w:r w:rsidR="00F63EB9">
              <w:t>…</w:t>
            </w:r>
            <w:r w:rsidR="00C529F1">
              <w:t xml:space="preserve"> % du prix du billet</w:t>
            </w:r>
            <w:r w:rsidR="00F63EB9">
              <w:t>.</w:t>
            </w:r>
            <w:r w:rsidR="00C529F1">
              <w:t xml:space="preserve"> </w:t>
            </w:r>
            <w:r w:rsidR="00C529F1" w:rsidRPr="00F63EB9">
              <w:rPr>
                <w:color w:val="FF0000"/>
              </w:rPr>
              <w:t>(</w:t>
            </w:r>
            <w:r w:rsidR="00F63EB9" w:rsidRPr="00F63EB9">
              <w:rPr>
                <w:color w:val="FF0000"/>
              </w:rPr>
              <w:t xml:space="preserve">à fixer, </w:t>
            </w:r>
            <w:r w:rsidR="00C529F1" w:rsidRPr="00F63EB9">
              <w:rPr>
                <w:color w:val="FF0000"/>
              </w:rPr>
              <w:t xml:space="preserve">maximum légal: </w:t>
            </w:r>
            <w:r w:rsidR="00C529F1" w:rsidRPr="00F63EB9">
              <w:rPr>
                <w:b/>
                <w:color w:val="FF0000"/>
              </w:rPr>
              <w:t>10</w:t>
            </w:r>
            <w:r w:rsidR="00F63EB9">
              <w:rPr>
                <w:color w:val="FF0000"/>
              </w:rPr>
              <w:t> %)</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ind w:left="0" w:firstLine="0"/>
            </w:pPr>
            <w:r>
              <w:t>L'entrée payante à une manifestation soumise à la taxe n'est autorisée que contre remise d'un billet fourni par l'autorité communale et soumis à son contrôle.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ind w:left="0" w:firstLine="0"/>
            </w:pPr>
            <w:r>
              <w:t>Au contrôle d'entrée à la manifestation, les billets doivent être annulés.</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Sont seuls exonérés de la taxe</w:t>
            </w:r>
            <w:r w:rsidR="008B68CE">
              <w:t> </w:t>
            </w:r>
            <w:r>
              <w:t>:</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gridSpan w:val="2"/>
            <w:tcBorders>
              <w:top w:val="nil"/>
              <w:left w:val="nil"/>
              <w:bottom w:val="nil"/>
              <w:right w:val="nil"/>
            </w:tcBorders>
          </w:tcPr>
          <w:p w:rsidR="00C529F1" w:rsidRDefault="00C529F1" w:rsidP="0049482B">
            <w:pPr>
              <w:pStyle w:val="rgtartxp"/>
              <w:numPr>
                <w:ilvl w:val="0"/>
                <w:numId w:val="8"/>
              </w:numPr>
            </w:pPr>
            <w:r>
              <w:t>les billets gratuits,</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49482B">
            <w:pPr>
              <w:pStyle w:val="rgtartxp"/>
              <w:numPr>
                <w:ilvl w:val="0"/>
                <w:numId w:val="8"/>
              </w:numPr>
            </w:pPr>
            <w:r>
              <w:t>les billets de service,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9482B">
            <w:pPr>
              <w:pStyle w:val="rgtart1p"/>
              <w:numPr>
                <w:ilvl w:val="0"/>
                <w:numId w:val="8"/>
              </w:numPr>
            </w:pPr>
            <w:r>
              <w:t xml:space="preserve">les manifestations dont le produit est affecté exclusivement à une </w:t>
            </w:r>
            <w:r w:rsidR="00F7203A">
              <w:t>œuvre</w:t>
            </w:r>
            <w:r>
              <w:t xml:space="preserve"> de bienfaisance.</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En cas de fraude, le Conseil communal taxe d'office.</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pPr>
              <w:pStyle w:val="rgtart1p"/>
            </w:pPr>
            <w:r>
              <w:rPr>
                <w:vertAlign w:val="superscript"/>
              </w:rPr>
              <w:t>2</w:t>
            </w:r>
            <w:r>
              <w:t>Il peut le faire jusqu'au maximum des places disponibles.</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3C4D13">
            <w:pPr>
              <w:pStyle w:val="rgtchapn"/>
            </w:pPr>
            <w:r>
              <w:lastRenderedPageBreak/>
              <w:t>Chapitre 6</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POLICE SANITAIRE</w:t>
            </w:r>
          </w:p>
        </w:tc>
      </w:tr>
      <w:tr w:rsidR="00C529F1">
        <w:trPr>
          <w:cantSplit/>
        </w:trPr>
        <w:tc>
          <w:tcPr>
            <w:tcW w:w="2552" w:type="dxa"/>
            <w:tcBorders>
              <w:top w:val="nil"/>
              <w:left w:val="nil"/>
              <w:bottom w:val="nil"/>
              <w:right w:val="nil"/>
            </w:tcBorders>
          </w:tcPr>
          <w:p w:rsidR="00C529F1" w:rsidRDefault="00C529F1" w:rsidP="00F76278">
            <w:pPr>
              <w:pStyle w:val="Titre1"/>
            </w:pPr>
            <w:bookmarkStart w:id="265" w:name="_Toc409536268"/>
            <w:bookmarkStart w:id="266" w:name="_Toc411509572"/>
            <w:bookmarkStart w:id="267" w:name="_Toc411518555"/>
            <w:bookmarkStart w:id="268" w:name="_Toc35433588"/>
            <w:r>
              <w:t>Organes d'exécution</w:t>
            </w:r>
            <w:bookmarkEnd w:id="265"/>
            <w:bookmarkEnd w:id="266"/>
            <w:bookmarkEnd w:id="267"/>
            <w:bookmarkEnd w:id="268"/>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La commission de salubrité publique est chargée d'exécuter les prescriptions relatives à la police sanit</w:t>
            </w:r>
            <w:r w:rsidR="00F44221">
              <w:t>aire et aux maladies transmissi</w:t>
            </w:r>
            <w:r>
              <w:t>bles, de surveiller la salubrité et l'état d'entretien des constructions.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rPr>
                <w:b/>
              </w:rPr>
            </w:pPr>
            <w:r>
              <w:rPr>
                <w:vertAlign w:val="superscript"/>
              </w:rPr>
              <w:t>2</w:t>
            </w:r>
            <w:r>
              <w:t>Pour le surplus, ses attributions son</w:t>
            </w:r>
            <w:r w:rsidR="00F44221">
              <w:t xml:space="preserve">t déterminées par la </w:t>
            </w:r>
            <w:r w:rsidR="00DC42AB">
              <w:t xml:space="preserve">législation et la </w:t>
            </w:r>
            <w:r w:rsidR="00F44221">
              <w:t>réglementa</w:t>
            </w:r>
            <w:r>
              <w:t>tion cantonale.</w:t>
            </w:r>
          </w:p>
        </w:tc>
      </w:tr>
      <w:tr w:rsidR="00C529F1">
        <w:trPr>
          <w:cantSplit/>
        </w:trPr>
        <w:tc>
          <w:tcPr>
            <w:tcW w:w="2552" w:type="dxa"/>
            <w:tcBorders>
              <w:top w:val="nil"/>
              <w:left w:val="nil"/>
              <w:bottom w:val="nil"/>
              <w:right w:val="nil"/>
            </w:tcBorders>
          </w:tcPr>
          <w:p w:rsidR="00C529F1" w:rsidRDefault="00C529F1" w:rsidP="00F76278">
            <w:pPr>
              <w:pStyle w:val="Titre1"/>
            </w:pPr>
            <w:bookmarkStart w:id="269" w:name="_Toc409536269"/>
            <w:bookmarkStart w:id="270" w:name="_Toc411509573"/>
            <w:bookmarkStart w:id="271" w:name="_Toc411518556"/>
            <w:bookmarkStart w:id="272" w:name="_Toc35433589"/>
            <w:r>
              <w:t>Propreté</w:t>
            </w:r>
            <w:bookmarkEnd w:id="269"/>
            <w:bookmarkEnd w:id="270"/>
            <w:bookmarkEnd w:id="271"/>
            <w:bookmarkEnd w:id="272"/>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Tout acte de nature à compromet</w:t>
            </w:r>
            <w:r w:rsidR="00F44221">
              <w:t>tre la propreté et le bon entre</w:t>
            </w:r>
            <w:r>
              <w:t>tien du domaine public ainsi que des parcs et promenades communaux est interdit.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Les actes contraires à la salubrité et la sécurité publiques, commis sur domaine privé, constituent des contravention</w:t>
            </w:r>
            <w:r w:rsidR="00F44221">
              <w:t>s au présent règle</w:t>
            </w:r>
            <w:r>
              <w:t>ment dans la mesure où ils créent des</w:t>
            </w:r>
            <w:r w:rsidR="00F44221">
              <w:t xml:space="preserve"> dangers pour la santé ou la sé</w:t>
            </w:r>
            <w:r>
              <w:t xml:space="preserve">curité </w:t>
            </w:r>
            <w:r w:rsidR="00720F05">
              <w:t>du</w:t>
            </w:r>
            <w:r>
              <w:t xml:space="preserve"> </w:t>
            </w:r>
            <w:r w:rsidR="00720F05">
              <w:t xml:space="preserve">voisinage </w:t>
            </w:r>
            <w:r>
              <w:t>ou du public.</w:t>
            </w:r>
          </w:p>
        </w:tc>
      </w:tr>
      <w:tr w:rsidR="00C529F1">
        <w:trPr>
          <w:cantSplit/>
        </w:trPr>
        <w:tc>
          <w:tcPr>
            <w:tcW w:w="2552" w:type="dxa"/>
            <w:tcBorders>
              <w:top w:val="nil"/>
              <w:left w:val="nil"/>
              <w:bottom w:val="nil"/>
              <w:right w:val="nil"/>
            </w:tcBorders>
          </w:tcPr>
          <w:p w:rsidR="00C529F1" w:rsidRDefault="00C529F1" w:rsidP="00F76278">
            <w:pPr>
              <w:pStyle w:val="Titre1"/>
            </w:pPr>
            <w:bookmarkStart w:id="273" w:name="_Toc409536272"/>
            <w:bookmarkStart w:id="274" w:name="_Toc411509574"/>
            <w:bookmarkStart w:id="275" w:name="_Toc411518557"/>
            <w:bookmarkStart w:id="276" w:name="_Toc35433590"/>
            <w:r>
              <w:t>Interdiction des dépôts de déchets</w:t>
            </w:r>
            <w:bookmarkEnd w:id="273"/>
            <w:r w:rsidR="00FA0762">
              <w:t xml:space="preserve"> dans la nature</w:t>
            </w:r>
            <w:bookmarkEnd w:id="274"/>
            <w:bookmarkEnd w:id="275"/>
            <w:bookmarkEnd w:id="276"/>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Il est interdit de jeter, répandre ou déposer sur les voies et promenades publiques, de même que sur les chemins et terrains privés, dans le voisinage des habitations ainsi que dans les cours d'eau, prés et forêts des papiers, chiffons, ordures, balayures, déchets carnés, ferrailles, carcasses de véhicules, m</w:t>
            </w:r>
            <w:r w:rsidR="00F44221">
              <w:t>atériaux et déchets de toute na</w:t>
            </w:r>
            <w:r>
              <w:t>ture.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pPr>
              <w:pStyle w:val="rgtartxp"/>
              <w:numPr>
                <w:ilvl w:val="12"/>
                <w:numId w:val="0"/>
              </w:numPr>
            </w:pPr>
            <w:r>
              <w:rPr>
                <w:vertAlign w:val="superscript"/>
              </w:rPr>
              <w:t>2</w:t>
            </w:r>
            <w:r>
              <w:t>Les déblais provenant de démolition ou de travaux de terrassement, les huiles de vidange et ménagères, ainsi que tous les d</w:t>
            </w:r>
            <w:r w:rsidR="00F44221">
              <w:t>échets conte</w:t>
            </w:r>
            <w:r>
              <w:t>nant des matières toxiques ou dange</w:t>
            </w:r>
            <w:r w:rsidR="00F44221">
              <w:t>reuses pour l'environnement doi</w:t>
            </w:r>
            <w:r>
              <w:t>vent être livrés au lieu de dépôt ou de</w:t>
            </w:r>
            <w:r w:rsidR="00F44221">
              <w:t xml:space="preserve"> destruction désigné par l'auto</w:t>
            </w:r>
            <w:r>
              <w:t>rité communale.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3</w:t>
            </w:r>
            <w:r>
              <w:t>Tout dépôt fait dans un endroit non autorisé sera enlevé aux frais, risques et périls du contrevenant.</w:t>
            </w:r>
          </w:p>
        </w:tc>
      </w:tr>
      <w:tr w:rsidR="00C529F1">
        <w:trPr>
          <w:cantSplit/>
        </w:trPr>
        <w:tc>
          <w:tcPr>
            <w:tcW w:w="2552" w:type="dxa"/>
            <w:tcBorders>
              <w:top w:val="nil"/>
              <w:left w:val="nil"/>
              <w:bottom w:val="nil"/>
              <w:right w:val="nil"/>
            </w:tcBorders>
          </w:tcPr>
          <w:p w:rsidR="00B131CA" w:rsidRDefault="00DC5EFC" w:rsidP="00B131CA">
            <w:pPr>
              <w:pStyle w:val="rgtartxp"/>
              <w:numPr>
                <w:ilvl w:val="12"/>
                <w:numId w:val="0"/>
              </w:numPr>
              <w:spacing w:after="0"/>
              <w:rPr>
                <w:sz w:val="20"/>
              </w:rPr>
            </w:pPr>
            <w:r w:rsidRPr="00B131CA">
              <w:rPr>
                <w:sz w:val="20"/>
              </w:rPr>
              <w:t>Interdiction d’</w:t>
            </w:r>
            <w:r w:rsidR="00105276">
              <w:rPr>
                <w:sz w:val="20"/>
              </w:rPr>
              <w:t>abandon</w:t>
            </w:r>
          </w:p>
          <w:p w:rsidR="00B131CA" w:rsidRDefault="00DC5EFC" w:rsidP="00B131CA">
            <w:pPr>
              <w:pStyle w:val="rgtartxp"/>
              <w:numPr>
                <w:ilvl w:val="12"/>
                <w:numId w:val="0"/>
              </w:numPr>
              <w:spacing w:after="0"/>
              <w:rPr>
                <w:sz w:val="20"/>
              </w:rPr>
            </w:pPr>
            <w:r w:rsidRPr="00B131CA">
              <w:rPr>
                <w:sz w:val="20"/>
              </w:rPr>
              <w:t>des petits déchets</w:t>
            </w:r>
          </w:p>
          <w:p w:rsidR="00C529F1" w:rsidRPr="00B131CA" w:rsidRDefault="00DC5EFC" w:rsidP="00B131CA">
            <w:pPr>
              <w:pStyle w:val="rgtartxp"/>
              <w:numPr>
                <w:ilvl w:val="12"/>
                <w:numId w:val="0"/>
              </w:numPr>
              <w:spacing w:after="0"/>
              <w:rPr>
                <w:sz w:val="20"/>
              </w:rPr>
            </w:pPr>
            <w:r w:rsidRPr="00B131CA">
              <w:rPr>
                <w:sz w:val="20"/>
              </w:rPr>
              <w:t>(littering)</w:t>
            </w:r>
          </w:p>
        </w:tc>
        <w:tc>
          <w:tcPr>
            <w:tcW w:w="7088" w:type="dxa"/>
            <w:gridSpan w:val="2"/>
            <w:tcBorders>
              <w:top w:val="nil"/>
              <w:left w:val="nil"/>
              <w:bottom w:val="nil"/>
              <w:right w:val="nil"/>
            </w:tcBorders>
          </w:tcPr>
          <w:p w:rsidR="00C529F1" w:rsidRDefault="00DC5EFC" w:rsidP="00B131CA">
            <w:pPr>
              <w:pStyle w:val="rgtart1p"/>
              <w:numPr>
                <w:ilvl w:val="0"/>
                <w:numId w:val="26"/>
              </w:numPr>
              <w:tabs>
                <w:tab w:val="left" w:pos="850"/>
              </w:tabs>
              <w:spacing w:after="240"/>
              <w:ind w:left="0" w:firstLine="0"/>
            </w:pPr>
            <w:r>
              <w:t>L’abandon de petits déchets tels que mégots de cigarettes, chewing-gum</w:t>
            </w:r>
            <w:r w:rsidR="00B131CA">
              <w:t>s</w:t>
            </w:r>
            <w:r>
              <w:t>, papier</w:t>
            </w:r>
            <w:r w:rsidR="00B131CA">
              <w:t>s</w:t>
            </w:r>
            <w:r>
              <w:t xml:space="preserve"> d’emballage d’aliments, barquettes, restes de pique-nique, etc., </w:t>
            </w:r>
            <w:r w:rsidR="00B131CA">
              <w:t>dans la nature, dans la forêt,</w:t>
            </w:r>
            <w:r>
              <w:t xml:space="preserve"> sur la voie publique</w:t>
            </w:r>
            <w:r w:rsidR="00B131CA">
              <w:t xml:space="preserve"> et</w:t>
            </w:r>
            <w:r>
              <w:t xml:space="preserve"> </w:t>
            </w:r>
            <w:r w:rsidR="00B131CA">
              <w:t xml:space="preserve">sur sol d’autrui </w:t>
            </w:r>
            <w:r>
              <w:t>sera sanctionné selon la procédure de dénonciation</w:t>
            </w:r>
            <w:r w:rsidR="00C67D67">
              <w:t>s</w:t>
            </w:r>
            <w:r>
              <w:t xml:space="preserve"> simplifiée</w:t>
            </w:r>
            <w:r w:rsidR="00C67D67">
              <w:t>s</w:t>
            </w:r>
          </w:p>
        </w:tc>
      </w:tr>
      <w:tr w:rsidR="00DC5EFC">
        <w:trPr>
          <w:cantSplit/>
        </w:trPr>
        <w:tc>
          <w:tcPr>
            <w:tcW w:w="2552" w:type="dxa"/>
            <w:tcBorders>
              <w:top w:val="nil"/>
              <w:left w:val="nil"/>
              <w:bottom w:val="nil"/>
              <w:right w:val="nil"/>
            </w:tcBorders>
          </w:tcPr>
          <w:p w:rsidR="00DC5EFC" w:rsidRDefault="00DC5EFC">
            <w:pPr>
              <w:pStyle w:val="rgtartxp"/>
              <w:numPr>
                <w:ilvl w:val="12"/>
                <w:numId w:val="0"/>
              </w:numPr>
            </w:pPr>
          </w:p>
        </w:tc>
        <w:tc>
          <w:tcPr>
            <w:tcW w:w="7088" w:type="dxa"/>
            <w:gridSpan w:val="2"/>
            <w:tcBorders>
              <w:top w:val="nil"/>
              <w:left w:val="nil"/>
              <w:bottom w:val="nil"/>
              <w:right w:val="nil"/>
            </w:tcBorders>
          </w:tcPr>
          <w:p w:rsidR="00DC5EFC" w:rsidRDefault="00DC5EFC">
            <w:pPr>
              <w:pStyle w:val="rgtartxp"/>
              <w:numPr>
                <w:ilvl w:val="12"/>
                <w:numId w:val="0"/>
              </w:numPr>
            </w:pP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4C6D88">
            <w:pPr>
              <w:pStyle w:val="rgtchapn"/>
            </w:pPr>
            <w:r>
              <w:lastRenderedPageBreak/>
              <w:t>Chapitre 7</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INHUMATIONS, INCINERATIONS</w:t>
            </w:r>
          </w:p>
        </w:tc>
      </w:tr>
      <w:tr w:rsidR="00C529F1">
        <w:trPr>
          <w:cantSplit/>
        </w:trPr>
        <w:tc>
          <w:tcPr>
            <w:tcW w:w="2552" w:type="dxa"/>
            <w:tcBorders>
              <w:top w:val="nil"/>
              <w:left w:val="nil"/>
              <w:bottom w:val="nil"/>
              <w:right w:val="nil"/>
            </w:tcBorders>
          </w:tcPr>
          <w:p w:rsidR="00C529F1" w:rsidRDefault="00C529F1" w:rsidP="00F76278">
            <w:pPr>
              <w:pStyle w:val="Titre1"/>
            </w:pPr>
            <w:bookmarkStart w:id="277" w:name="_Toc409536275"/>
            <w:bookmarkStart w:id="278" w:name="_Toc411509575"/>
            <w:bookmarkStart w:id="279" w:name="_Toc411518558"/>
            <w:bookmarkStart w:id="280" w:name="_Toc35433591"/>
            <w:r>
              <w:t>Autorisation</w:t>
            </w:r>
            <w:bookmarkEnd w:id="277"/>
            <w:bookmarkEnd w:id="278"/>
            <w:bookmarkEnd w:id="279"/>
            <w:bookmarkEnd w:id="280"/>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ind w:left="0" w:firstLine="0"/>
            </w:pPr>
            <w:r>
              <w:t>L'autorité communale autorise l'inhumation ou l'incinération sur la base d'un certificat d'inscription de déc</w:t>
            </w:r>
            <w:r w:rsidR="00FE32F5">
              <w:t>ès délivré par l'état civil com</w:t>
            </w:r>
            <w:r>
              <w:t>pétent.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L'inhumation de toute personne domiciliée hors de la commune est soumise à autorisation du Conseil communal.</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Toutefois, ce dernier pourvoira, sur demande, à l'inhumation d'une personne décédée sur le territoire communal.</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ensevelissements et incinéra</w:t>
            </w:r>
            <w:r w:rsidR="004C6D88">
              <w:t>tions ont lieu, les jours ouvra</w:t>
            </w:r>
            <w:r>
              <w:t>bles, entre 24 et 96 heures après le décès.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FE32F5">
            <w:pPr>
              <w:pStyle w:val="rgtart1p"/>
              <w:numPr>
                <w:ilvl w:val="12"/>
                <w:numId w:val="0"/>
              </w:numPr>
              <w:spacing w:after="240"/>
            </w:pPr>
            <w:r>
              <w:rPr>
                <w:vertAlign w:val="superscript"/>
              </w:rPr>
              <w:t>2</w:t>
            </w:r>
            <w:r>
              <w:t>Exceptionnellement, et sur demande écrite et motivée de la famille et du médecin, l'autorité peut réduire ou étendre ce délai.</w:t>
            </w:r>
          </w:p>
          <w:p w:rsidR="00397CBD" w:rsidRDefault="00397CBD" w:rsidP="00FE32F5">
            <w:pPr>
              <w:pStyle w:val="rgtart1p"/>
              <w:numPr>
                <w:ilvl w:val="12"/>
                <w:numId w:val="0"/>
              </w:numPr>
              <w:spacing w:after="240"/>
            </w:pPr>
            <w:r w:rsidRPr="00C510D2">
              <w:rPr>
                <w:vertAlign w:val="superscript"/>
              </w:rPr>
              <w:t>3</w:t>
            </w:r>
            <w:r w:rsidRPr="00397CBD">
              <w:t>Les inhumations doivent avoir lieu à la suite les unes des autres, dans une ligne non interrompue, sans distinction de culte, de famille, d'âge ou de sexe</w:t>
            </w:r>
            <w:r>
              <w:t>.</w:t>
            </w:r>
          </w:p>
          <w:p w:rsidR="00397CBD" w:rsidRDefault="00397CBD" w:rsidP="00397CBD">
            <w:pPr>
              <w:pStyle w:val="rgtart1p"/>
              <w:numPr>
                <w:ilvl w:val="12"/>
                <w:numId w:val="0"/>
              </w:numPr>
            </w:pPr>
            <w:r w:rsidRPr="00C510D2">
              <w:rPr>
                <w:vertAlign w:val="superscript"/>
              </w:rPr>
              <w:t>4</w:t>
            </w:r>
            <w:r>
              <w:t xml:space="preserve">La Commune </w:t>
            </w:r>
            <w:r w:rsidRPr="00397CBD">
              <w:t xml:space="preserve">peut autoriser la constitution, dans l'enceinte des cimetières, de quartiers destinés à des inhumations répondant à d'autres modalités de sépulture que celles prescrites </w:t>
            </w:r>
            <w:r>
              <w:t>à l'alinéa précédent</w:t>
            </w:r>
            <w:r w:rsidRPr="00397CBD">
              <w:t>, notamment pour des communautés religieuses</w:t>
            </w:r>
            <w:r>
              <w: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Sur demande préalable adre</w:t>
            </w:r>
            <w:r w:rsidR="00AB68DB">
              <w:t>ssée au bureau communal, les ur</w:t>
            </w:r>
            <w:r>
              <w:t>nes renfermant les cendres peuvent être déposées:</w:t>
            </w:r>
          </w:p>
        </w:tc>
      </w:tr>
      <w:tr w:rsidR="00C529F1">
        <w:trPr>
          <w:cantSplit/>
        </w:trPr>
        <w:tc>
          <w:tcPr>
            <w:tcW w:w="2552" w:type="dxa"/>
            <w:tcBorders>
              <w:top w:val="nil"/>
              <w:left w:val="nil"/>
              <w:bottom w:val="nil"/>
              <w:right w:val="nil"/>
            </w:tcBorders>
          </w:tcPr>
          <w:p w:rsidR="00C529F1" w:rsidRDefault="00C529F1" w:rsidP="00595165">
            <w:pPr>
              <w:pStyle w:val="rgtartxp"/>
              <w:spacing w:after="120"/>
              <w:jc w:val="left"/>
            </w:pPr>
          </w:p>
        </w:tc>
        <w:tc>
          <w:tcPr>
            <w:tcW w:w="7088" w:type="dxa"/>
            <w:gridSpan w:val="2"/>
            <w:tcBorders>
              <w:top w:val="nil"/>
              <w:left w:val="nil"/>
              <w:bottom w:val="nil"/>
              <w:right w:val="nil"/>
            </w:tcBorders>
          </w:tcPr>
          <w:p w:rsidR="00C529F1" w:rsidRDefault="00C529F1" w:rsidP="00595165">
            <w:pPr>
              <w:pStyle w:val="rgtarta"/>
              <w:numPr>
                <w:ilvl w:val="0"/>
                <w:numId w:val="9"/>
              </w:numPr>
              <w:spacing w:after="120"/>
            </w:pPr>
            <w:r>
              <w:t>sur la tombe d'un proche parent à une profondeur de 70 cm,</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9482B">
            <w:pPr>
              <w:pStyle w:val="rgtart1p"/>
              <w:numPr>
                <w:ilvl w:val="0"/>
                <w:numId w:val="9"/>
              </w:numPr>
            </w:pPr>
            <w:r>
              <w:t>dans un emplacement concédé par la commune.</w:t>
            </w:r>
          </w:p>
        </w:tc>
      </w:tr>
      <w:tr w:rsidR="00C529F1">
        <w:trPr>
          <w:cantSplit/>
        </w:trPr>
        <w:tc>
          <w:tcPr>
            <w:tcW w:w="2552" w:type="dxa"/>
            <w:tcBorders>
              <w:top w:val="nil"/>
              <w:left w:val="nil"/>
              <w:bottom w:val="nil"/>
              <w:right w:val="nil"/>
            </w:tcBorders>
          </w:tcPr>
          <w:p w:rsidR="00C529F1" w:rsidRDefault="00C529F1" w:rsidP="00F76278">
            <w:pPr>
              <w:pStyle w:val="Titre1"/>
            </w:pPr>
            <w:bookmarkStart w:id="281" w:name="_Toc409536276"/>
            <w:bookmarkStart w:id="282" w:name="_Toc411509576"/>
            <w:bookmarkStart w:id="283" w:name="_Toc411518559"/>
            <w:bookmarkStart w:id="284" w:name="_Toc35433592"/>
            <w:r>
              <w:t>Gratuité</w:t>
            </w:r>
            <w:bookmarkEnd w:id="281"/>
            <w:bookmarkEnd w:id="282"/>
            <w:bookmarkEnd w:id="283"/>
            <w:bookmarkEnd w:id="284"/>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 xml:space="preserve">Le service des inhumations est gratuit pour </w:t>
            </w:r>
            <w:r w:rsidR="00AB68DB">
              <w:t>toute personne do</w:t>
            </w:r>
            <w:r>
              <w:t>miciliée dans la commune.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Il comprend le creusage de la fosse, la sonnerie des cloches, le transport du domicile au cimetière et la fourniture du jalon.</w:t>
            </w:r>
          </w:p>
        </w:tc>
      </w:tr>
      <w:tr w:rsidR="00C529F1">
        <w:trPr>
          <w:cantSplit/>
        </w:trPr>
        <w:tc>
          <w:tcPr>
            <w:tcW w:w="2552" w:type="dxa"/>
            <w:tcBorders>
              <w:top w:val="nil"/>
              <w:left w:val="nil"/>
              <w:bottom w:val="nil"/>
              <w:right w:val="nil"/>
            </w:tcBorders>
          </w:tcPr>
          <w:p w:rsidR="00C529F1" w:rsidRDefault="00C529F1" w:rsidP="00F76278">
            <w:pPr>
              <w:pStyle w:val="Titre1"/>
            </w:pPr>
            <w:bookmarkStart w:id="285" w:name="_Toc409536277"/>
            <w:bookmarkStart w:id="286" w:name="_Toc411509577"/>
            <w:bookmarkStart w:id="287" w:name="_Toc411518560"/>
            <w:bookmarkStart w:id="288" w:name="_Toc35433593"/>
            <w:r>
              <w:lastRenderedPageBreak/>
              <w:t>Finances</w:t>
            </w:r>
            <w:bookmarkEnd w:id="285"/>
            <w:bookmarkEnd w:id="286"/>
            <w:bookmarkEnd w:id="287"/>
            <w:bookmarkEnd w:id="288"/>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 xml:space="preserve">En cas d'inhumation de personnes non domiciliées dans la commune mais qui y sont décédées, les </w:t>
            </w:r>
            <w:r w:rsidR="00595165">
              <w:t>montants suivants seront perçu</w:t>
            </w:r>
            <w:r>
              <w:t>s (entre 300 et 1500 francs):</w:t>
            </w:r>
          </w:p>
        </w:tc>
      </w:tr>
      <w:tr w:rsidR="00C529F1">
        <w:trPr>
          <w:cantSplit/>
        </w:trPr>
        <w:tc>
          <w:tcPr>
            <w:tcW w:w="2552" w:type="dxa"/>
            <w:tcBorders>
              <w:top w:val="nil"/>
              <w:left w:val="nil"/>
              <w:bottom w:val="nil"/>
              <w:right w:val="nil"/>
            </w:tcBorders>
          </w:tcPr>
          <w:p w:rsidR="00C529F1" w:rsidRDefault="00C529F1">
            <w:pPr>
              <w:pStyle w:val="rgtartxp"/>
            </w:pPr>
          </w:p>
        </w:tc>
        <w:tc>
          <w:tcPr>
            <w:tcW w:w="7088" w:type="dxa"/>
            <w:gridSpan w:val="2"/>
            <w:tcBorders>
              <w:top w:val="nil"/>
              <w:left w:val="nil"/>
              <w:bottom w:val="nil"/>
              <w:right w:val="nil"/>
            </w:tcBorders>
          </w:tcPr>
          <w:p w:rsidR="00C529F1" w:rsidRDefault="00C529F1" w:rsidP="00595165">
            <w:pPr>
              <w:pStyle w:val="rgtartxp"/>
            </w:pPr>
            <w:r>
              <w:rPr>
                <w:vertAlign w:val="superscript"/>
              </w:rPr>
              <w:t>2</w:t>
            </w:r>
            <w:r>
              <w:t xml:space="preserve">Le Conseil communal peut réduire ces </w:t>
            </w:r>
            <w:r w:rsidR="00595165">
              <w:t>montants</w:t>
            </w:r>
            <w:r>
              <w:t xml:space="preserve"> dans des cas spéciaux ou en raison de la situation financière des intéressé</w:t>
            </w:r>
            <w:r w:rsidR="00543118">
              <w:t>-e-</w:t>
            </w:r>
            <w:r>
              <w:t>s.</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rsidP="00595165">
            <w:pPr>
              <w:pStyle w:val="rgtart1p"/>
            </w:pPr>
            <w:r>
              <w:rPr>
                <w:vertAlign w:val="superscript"/>
              </w:rPr>
              <w:t>3</w:t>
            </w:r>
            <w:r w:rsidR="00595165">
              <w:t>Le</w:t>
            </w:r>
            <w:r>
              <w:t xml:space="preserve"> </w:t>
            </w:r>
            <w:r w:rsidR="00595165">
              <w:t>montant</w:t>
            </w:r>
            <w:r>
              <w:t xml:space="preserve"> est de 600 francs pour les indigent</w:t>
            </w:r>
            <w:r w:rsidR="00543118">
              <w:t>-e-</w:t>
            </w:r>
            <w:r>
              <w:t>s neuchâtelois</w:t>
            </w:r>
            <w:r w:rsidR="00543118">
              <w:t>-e-s</w:t>
            </w:r>
            <w:r>
              <w:t>, suisses</w:t>
            </w:r>
            <w:r w:rsidR="00543118">
              <w:t>-ses</w:t>
            </w:r>
            <w:r>
              <w:t xml:space="preserve"> d'autres cantons et </w:t>
            </w:r>
            <w:r w:rsidR="00543118">
              <w:t xml:space="preserve">étrangères ou </w:t>
            </w:r>
            <w:r>
              <w:t>étrangers à la Suisse, dont les frais de maladie et de sépulture incombent à une commune neuchâteloise.</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Les frais d'incinération incombent à la succession.</w:t>
            </w:r>
          </w:p>
          <w:p w:rsidR="00BB4AD3" w:rsidRDefault="00BB4AD3" w:rsidP="001752DC">
            <w:pPr>
              <w:pStyle w:val="rgtart1p"/>
              <w:tabs>
                <w:tab w:val="left" w:pos="850"/>
              </w:tabs>
              <w:spacing w:after="240"/>
            </w:pPr>
          </w:p>
        </w:tc>
      </w:tr>
      <w:tr w:rsidR="00BB4AD3" w:rsidTr="00D74B3F">
        <w:trPr>
          <w:cantSplit/>
        </w:trPr>
        <w:tc>
          <w:tcPr>
            <w:tcW w:w="2552" w:type="dxa"/>
            <w:tcBorders>
              <w:top w:val="nil"/>
              <w:left w:val="nil"/>
              <w:bottom w:val="nil"/>
              <w:right w:val="nil"/>
            </w:tcBorders>
          </w:tcPr>
          <w:p w:rsidR="00BB4AD3" w:rsidRDefault="00BB4AD3" w:rsidP="00F76278">
            <w:pPr>
              <w:pStyle w:val="Titre1"/>
            </w:pPr>
            <w:bookmarkStart w:id="289" w:name="_Toc35433594"/>
            <w:r>
              <w:t>Transport de cadavre à l'étranger</w:t>
            </w:r>
            <w:bookmarkEnd w:id="289"/>
          </w:p>
        </w:tc>
        <w:tc>
          <w:tcPr>
            <w:tcW w:w="7088" w:type="dxa"/>
            <w:gridSpan w:val="2"/>
            <w:tcBorders>
              <w:top w:val="nil"/>
              <w:left w:val="nil"/>
              <w:bottom w:val="nil"/>
              <w:right w:val="nil"/>
            </w:tcBorders>
          </w:tcPr>
          <w:p w:rsidR="00BB4AD3" w:rsidRDefault="00BB4AD3" w:rsidP="00512FE4">
            <w:pPr>
              <w:pStyle w:val="rgtart1p"/>
              <w:numPr>
                <w:ilvl w:val="0"/>
                <w:numId w:val="26"/>
              </w:numPr>
              <w:tabs>
                <w:tab w:val="left" w:pos="850"/>
              </w:tabs>
              <w:spacing w:after="240"/>
              <w:ind w:left="0" w:firstLine="0"/>
            </w:pPr>
            <w:r>
              <w:t xml:space="preserve"> </w:t>
            </w:r>
            <w:r w:rsidRPr="0038137F">
              <w:rPr>
                <w:vertAlign w:val="superscript"/>
              </w:rPr>
              <w:t>1</w:t>
            </w:r>
            <w:r>
              <w:t>En cas de transport de cadavre à l'étranger, des scellés sont apposés sur le cercueil lors de la mise en bière.</w:t>
            </w:r>
          </w:p>
          <w:p w:rsidR="00BB4AD3" w:rsidRDefault="00BB4AD3" w:rsidP="00D74B3F">
            <w:pPr>
              <w:pStyle w:val="rgtart1p"/>
              <w:tabs>
                <w:tab w:val="left" w:pos="0"/>
              </w:tabs>
              <w:spacing w:after="240"/>
            </w:pPr>
            <w:r w:rsidRPr="0038137F">
              <w:rPr>
                <w:vertAlign w:val="superscript"/>
              </w:rPr>
              <w:t>2</w:t>
            </w:r>
            <w:r>
              <w:t xml:space="preserve">L'identité </w:t>
            </w:r>
            <w:r w:rsidR="00543118">
              <w:t xml:space="preserve">de la défunte ou </w:t>
            </w:r>
            <w:r>
              <w:t>du défunt et le contenu du cercueil doivent être contrôlés. Un rapport circonstancié est établi.</w:t>
            </w:r>
          </w:p>
          <w:p w:rsidR="00BB4AD3" w:rsidRDefault="00BB4AD3" w:rsidP="00D74B3F">
            <w:pPr>
              <w:pStyle w:val="rgtart1p"/>
              <w:tabs>
                <w:tab w:val="left" w:pos="0"/>
              </w:tabs>
              <w:spacing w:after="240"/>
            </w:pPr>
            <w:r w:rsidRPr="0038137F">
              <w:rPr>
                <w:vertAlign w:val="superscript"/>
              </w:rPr>
              <w:t>3</w:t>
            </w:r>
            <w:r>
              <w:t>Le Conseil communal désigne le service compétent.</w:t>
            </w:r>
            <w:r w:rsidR="008527B8">
              <w:t xml:space="preserve"> </w:t>
            </w:r>
            <w:r w:rsidR="008527B8" w:rsidRPr="008527B8">
              <w:rPr>
                <w:color w:val="FF0000"/>
              </w:rPr>
              <w:t>(à désigner)</w:t>
            </w:r>
          </w:p>
        </w:tc>
      </w:tr>
    </w:tbl>
    <w:p w:rsidR="00C529F1" w:rsidRDefault="00C529F1">
      <w:r>
        <w:rPr>
          <w:b/>
        </w:rPr>
        <w:br w:type="page"/>
      </w:r>
    </w:p>
    <w:tbl>
      <w:tblPr>
        <w:tblW w:w="9641" w:type="dxa"/>
        <w:tblLayout w:type="fixed"/>
        <w:tblCellMar>
          <w:left w:w="70" w:type="dxa"/>
          <w:right w:w="70" w:type="dxa"/>
        </w:tblCellMar>
        <w:tblLook w:val="0000" w:firstRow="0" w:lastRow="0" w:firstColumn="0" w:lastColumn="0" w:noHBand="0" w:noVBand="0"/>
      </w:tblPr>
      <w:tblGrid>
        <w:gridCol w:w="2552"/>
        <w:gridCol w:w="4253"/>
        <w:gridCol w:w="1418"/>
        <w:gridCol w:w="1410"/>
        <w:gridCol w:w="8"/>
      </w:tblGrid>
      <w:tr w:rsidR="00C529F1" w:rsidTr="00105276">
        <w:trPr>
          <w:gridAfter w:val="1"/>
          <w:wAfter w:w="8" w:type="dxa"/>
          <w:cantSplit/>
        </w:trPr>
        <w:tc>
          <w:tcPr>
            <w:tcW w:w="9633" w:type="dxa"/>
            <w:gridSpan w:val="4"/>
            <w:tcBorders>
              <w:top w:val="nil"/>
              <w:left w:val="nil"/>
              <w:bottom w:val="nil"/>
              <w:right w:val="nil"/>
            </w:tcBorders>
          </w:tcPr>
          <w:p w:rsidR="00C529F1" w:rsidRDefault="00C529F1" w:rsidP="004C6D88">
            <w:pPr>
              <w:pStyle w:val="rgtchapn"/>
            </w:pPr>
            <w:r>
              <w:lastRenderedPageBreak/>
              <w:t xml:space="preserve">Chapitre </w:t>
            </w:r>
            <w:r w:rsidR="004C6D88">
              <w:t>8</w:t>
            </w:r>
          </w:p>
        </w:tc>
      </w:tr>
      <w:tr w:rsidR="00C529F1" w:rsidTr="00105276">
        <w:trPr>
          <w:gridAfter w:val="1"/>
          <w:wAfter w:w="8" w:type="dxa"/>
          <w:cantSplit/>
        </w:trPr>
        <w:tc>
          <w:tcPr>
            <w:tcW w:w="9633" w:type="dxa"/>
            <w:gridSpan w:val="4"/>
            <w:tcBorders>
              <w:top w:val="nil"/>
              <w:left w:val="nil"/>
              <w:bottom w:val="nil"/>
              <w:right w:val="nil"/>
            </w:tcBorders>
          </w:tcPr>
          <w:p w:rsidR="00C529F1" w:rsidRDefault="00C529F1">
            <w:pPr>
              <w:pStyle w:val="rgtcont"/>
            </w:pPr>
            <w:r>
              <w:t>CIMETIERE</w:t>
            </w:r>
          </w:p>
        </w:tc>
      </w:tr>
      <w:tr w:rsidR="00C529F1" w:rsidTr="00105276">
        <w:trPr>
          <w:cantSplit/>
        </w:trPr>
        <w:tc>
          <w:tcPr>
            <w:tcW w:w="2552" w:type="dxa"/>
            <w:tcBorders>
              <w:top w:val="nil"/>
              <w:left w:val="nil"/>
              <w:bottom w:val="nil"/>
              <w:right w:val="nil"/>
            </w:tcBorders>
          </w:tcPr>
          <w:p w:rsidR="00C529F1" w:rsidRDefault="00C529F1" w:rsidP="00F76278">
            <w:pPr>
              <w:pStyle w:val="Titre1"/>
            </w:pPr>
            <w:bookmarkStart w:id="290" w:name="_Toc409536278"/>
            <w:bookmarkStart w:id="291" w:name="_Toc411509578"/>
            <w:bookmarkStart w:id="292" w:name="_Toc411518561"/>
            <w:bookmarkStart w:id="293" w:name="_Toc35433595"/>
            <w:r>
              <w:t>Surveillance</w:t>
            </w:r>
            <w:r>
              <w:br/>
              <w:t>Aménagement</w:t>
            </w:r>
            <w:bookmarkEnd w:id="290"/>
            <w:bookmarkEnd w:id="291"/>
            <w:bookmarkEnd w:id="292"/>
            <w:bookmarkEnd w:id="293"/>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ind w:left="0" w:firstLine="0"/>
            </w:pPr>
            <w:r>
              <w:t>Le cimetière est placé sous la sauvegarde de la population et la surveillance de l'autorité communale.</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L'ordre, la décence et la tranquillité doivent régner constamment dans l'enceinte du cimetière.</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pPr>
          </w:p>
        </w:tc>
        <w:tc>
          <w:tcPr>
            <w:tcW w:w="7089" w:type="dxa"/>
            <w:gridSpan w:val="4"/>
            <w:tcBorders>
              <w:top w:val="nil"/>
              <w:left w:val="nil"/>
              <w:bottom w:val="nil"/>
              <w:right w:val="nil"/>
            </w:tcBorders>
          </w:tcPr>
          <w:p w:rsidR="00C529F1" w:rsidRDefault="00C529F1">
            <w:pPr>
              <w:pStyle w:val="rgtartxp"/>
              <w:numPr>
                <w:ilvl w:val="12"/>
                <w:numId w:val="0"/>
              </w:numPr>
            </w:pPr>
            <w:r>
              <w:rPr>
                <w:vertAlign w:val="superscript"/>
              </w:rPr>
              <w:t>2</w:t>
            </w:r>
            <w:r>
              <w:t>Les enfants non accompagnés n'y ont pas accès.</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pPr>
              <w:pStyle w:val="rgtart1p"/>
              <w:numPr>
                <w:ilvl w:val="12"/>
                <w:numId w:val="0"/>
              </w:numPr>
            </w:pPr>
            <w:r>
              <w:rPr>
                <w:vertAlign w:val="superscript"/>
              </w:rPr>
              <w:t>3</w:t>
            </w:r>
            <w:r>
              <w:t>Il est interdit d'y introduire des chiens.</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ind w:left="0" w:firstLine="0"/>
            </w:pPr>
            <w:r>
              <w:t>Il est défendu de toucher aux plantations ou de cueillir des fleurs sur les tombes.</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fleurs fanées, couronnes, etc., doivent être déposées aux endroits prévus à cet effet.</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9E1A1E">
            <w:pPr>
              <w:pStyle w:val="rgtart1p"/>
              <w:numPr>
                <w:ilvl w:val="12"/>
                <w:numId w:val="0"/>
              </w:numPr>
            </w:pPr>
            <w:r>
              <w:rPr>
                <w:vertAlign w:val="superscript"/>
              </w:rPr>
              <w:t>2</w:t>
            </w:r>
            <w:r>
              <w:t xml:space="preserve">Les proches ont le droit de fleurir une tombe ou d'y placer un monument funéraire; ils </w:t>
            </w:r>
            <w:r w:rsidR="009E1A1E">
              <w:t xml:space="preserve">sont invités à les </w:t>
            </w:r>
            <w:r>
              <w:t>entretenir.</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spacing w:after="0"/>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w:t>
            </w:r>
            <w:r w:rsidR="00543118">
              <w:t>a jardinière ou l</w:t>
            </w:r>
            <w:r>
              <w:t>e jardinier du cimetière mainti</w:t>
            </w:r>
            <w:r w:rsidR="00FE32F5">
              <w:t>ent ce dernier en bon état d'entretien et de propreté.</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9E1A1E">
            <w:pPr>
              <w:pStyle w:val="rgtartxp"/>
              <w:numPr>
                <w:ilvl w:val="12"/>
                <w:numId w:val="0"/>
              </w:numPr>
              <w:spacing w:after="480"/>
            </w:pPr>
            <w:r>
              <w:rPr>
                <w:vertAlign w:val="superscript"/>
              </w:rPr>
              <w:t>2</w:t>
            </w:r>
            <w:r w:rsidR="00543118">
              <w:t>Elle ou il</w:t>
            </w:r>
            <w:r>
              <w:t xml:space="preserve"> effectue les travaux nécessaires et se conforme aux ordres et instructions de la direction de </w:t>
            </w:r>
            <w:r w:rsidR="00105276">
              <w:t>la sécurité publique</w:t>
            </w:r>
            <w:r>
              <w:t>.</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plantations arborescentes sur les tombes restent propriété communale.</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pPr>
              <w:pStyle w:val="rgtartxp"/>
              <w:numPr>
                <w:ilvl w:val="12"/>
                <w:numId w:val="0"/>
              </w:numPr>
            </w:pPr>
            <w:r>
              <w:rPr>
                <w:vertAlign w:val="superscript"/>
              </w:rPr>
              <w:t>2</w:t>
            </w:r>
            <w:r>
              <w:t>Elles ne peuvent être enlevées qu'avec le consentement du Conseil communal qui fixe les conditions.</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4C6D88">
            <w:pPr>
              <w:pStyle w:val="rgtartxp"/>
              <w:numPr>
                <w:ilvl w:val="12"/>
                <w:numId w:val="0"/>
              </w:numPr>
            </w:pPr>
            <w:r>
              <w:rPr>
                <w:vertAlign w:val="superscript"/>
              </w:rPr>
              <w:t>3</w:t>
            </w:r>
            <w:r>
              <w:t>L</w:t>
            </w:r>
            <w:r w:rsidR="00543118">
              <w:t>a jardinière ou l</w:t>
            </w:r>
            <w:r>
              <w:t>e jardinier du cimetière procède d'office aux élagages jugés nécessaires.</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pPr>
              <w:pStyle w:val="rgtart1p"/>
              <w:numPr>
                <w:ilvl w:val="12"/>
                <w:numId w:val="0"/>
              </w:numPr>
            </w:pPr>
            <w:r>
              <w:rPr>
                <w:vertAlign w:val="superscript"/>
              </w:rPr>
              <w:t>4</w:t>
            </w:r>
            <w:r>
              <w:t>Il est interdit d'enlever les jalons.</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ind w:left="0" w:firstLine="0"/>
            </w:pPr>
            <w:r>
              <w:t xml:space="preserve">Les tombes abandonnées sont nivelées et ensemencées d'herbe par </w:t>
            </w:r>
            <w:r w:rsidR="00543118">
              <w:t xml:space="preserve">la jardinière ou </w:t>
            </w:r>
            <w:r>
              <w:t>le jardinier du cimetière.</w:t>
            </w:r>
          </w:p>
        </w:tc>
      </w:tr>
      <w:tr w:rsidR="00C529F1" w:rsidTr="00105276">
        <w:trPr>
          <w:cantSplit/>
        </w:trPr>
        <w:tc>
          <w:tcPr>
            <w:tcW w:w="2552" w:type="dxa"/>
            <w:tcBorders>
              <w:top w:val="nil"/>
              <w:left w:val="nil"/>
              <w:bottom w:val="nil"/>
              <w:right w:val="nil"/>
            </w:tcBorders>
          </w:tcPr>
          <w:p w:rsidR="00C529F1" w:rsidRDefault="00C529F1" w:rsidP="00F76278">
            <w:pPr>
              <w:pStyle w:val="Titre1"/>
            </w:pPr>
            <w:bookmarkStart w:id="294" w:name="_Toc409536279"/>
            <w:bookmarkStart w:id="295" w:name="_Toc411509579"/>
            <w:bookmarkStart w:id="296" w:name="_Toc411518562"/>
            <w:bookmarkStart w:id="297" w:name="_Toc35433596"/>
            <w:r>
              <w:lastRenderedPageBreak/>
              <w:t>Tombes et monuments</w:t>
            </w:r>
            <w:bookmarkEnd w:id="294"/>
            <w:bookmarkEnd w:id="295"/>
            <w:bookmarkEnd w:id="296"/>
            <w:bookmarkEnd w:id="297"/>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Les dimensions ci-après doivent être observées pour les tombes, bordure comprise:</w:t>
            </w:r>
            <w:r w:rsidR="00A2440F">
              <w:t xml:space="preserve"> </w:t>
            </w:r>
            <w:r w:rsidR="00A2440F" w:rsidRPr="00A2440F">
              <w:rPr>
                <w:color w:val="FF0000"/>
              </w:rPr>
              <w:t>(à fixer)</w:t>
            </w:r>
          </w:p>
        </w:tc>
      </w:tr>
      <w:tr w:rsidR="00C529F1" w:rsidTr="00105276">
        <w:trPr>
          <w:cantSplit/>
        </w:trPr>
        <w:tc>
          <w:tcPr>
            <w:tcW w:w="2552" w:type="dxa"/>
            <w:tcBorders>
              <w:top w:val="nil"/>
              <w:left w:val="nil"/>
              <w:bottom w:val="nil"/>
              <w:right w:val="nil"/>
            </w:tcBorders>
          </w:tcPr>
          <w:p w:rsidR="00C529F1" w:rsidRDefault="00C529F1" w:rsidP="00FE32F5">
            <w:pPr>
              <w:pStyle w:val="rgtar103"/>
              <w:numPr>
                <w:ilvl w:val="12"/>
                <w:numId w:val="0"/>
              </w:numPr>
              <w:spacing w:after="0"/>
              <w:jc w:val="left"/>
            </w:pPr>
          </w:p>
        </w:tc>
        <w:tc>
          <w:tcPr>
            <w:tcW w:w="4253" w:type="dxa"/>
            <w:tcBorders>
              <w:top w:val="nil"/>
              <w:left w:val="nil"/>
              <w:bottom w:val="nil"/>
              <w:right w:val="nil"/>
            </w:tcBorders>
          </w:tcPr>
          <w:p w:rsidR="00C529F1" w:rsidRDefault="00C529F1" w:rsidP="00FE32F5">
            <w:pPr>
              <w:pStyle w:val="rgtar103"/>
              <w:numPr>
                <w:ilvl w:val="12"/>
                <w:numId w:val="0"/>
              </w:numPr>
              <w:spacing w:after="120"/>
            </w:pPr>
          </w:p>
        </w:tc>
        <w:tc>
          <w:tcPr>
            <w:tcW w:w="1418" w:type="dxa"/>
            <w:tcBorders>
              <w:top w:val="nil"/>
              <w:left w:val="nil"/>
              <w:bottom w:val="nil"/>
              <w:right w:val="nil"/>
            </w:tcBorders>
          </w:tcPr>
          <w:p w:rsidR="00C529F1" w:rsidRDefault="00C529F1" w:rsidP="00FE32F5">
            <w:pPr>
              <w:pStyle w:val="rgtar103"/>
              <w:numPr>
                <w:ilvl w:val="12"/>
                <w:numId w:val="0"/>
              </w:numPr>
              <w:spacing w:after="0"/>
              <w:jc w:val="center"/>
              <w:rPr>
                <w:u w:val="single"/>
              </w:rPr>
            </w:pPr>
            <w:r>
              <w:rPr>
                <w:u w:val="single"/>
              </w:rPr>
              <w:t>Longueur</w:t>
            </w:r>
          </w:p>
        </w:tc>
        <w:tc>
          <w:tcPr>
            <w:tcW w:w="1418" w:type="dxa"/>
            <w:gridSpan w:val="2"/>
            <w:tcBorders>
              <w:top w:val="nil"/>
              <w:left w:val="nil"/>
              <w:bottom w:val="nil"/>
              <w:right w:val="nil"/>
            </w:tcBorders>
          </w:tcPr>
          <w:p w:rsidR="00C529F1" w:rsidRDefault="00C529F1" w:rsidP="00FE32F5">
            <w:pPr>
              <w:pStyle w:val="rgtar103"/>
              <w:numPr>
                <w:ilvl w:val="12"/>
                <w:numId w:val="0"/>
              </w:numPr>
              <w:spacing w:after="0"/>
              <w:jc w:val="center"/>
              <w:rPr>
                <w:u w:val="single"/>
              </w:rPr>
            </w:pPr>
            <w:r>
              <w:rPr>
                <w:u w:val="single"/>
              </w:rPr>
              <w:t>Largeur</w:t>
            </w:r>
          </w:p>
        </w:tc>
      </w:tr>
      <w:tr w:rsidR="00C529F1" w:rsidTr="00105276">
        <w:trPr>
          <w:cantSplit/>
        </w:trPr>
        <w:tc>
          <w:tcPr>
            <w:tcW w:w="2552" w:type="dxa"/>
            <w:tcBorders>
              <w:top w:val="nil"/>
              <w:left w:val="nil"/>
              <w:bottom w:val="nil"/>
              <w:right w:val="nil"/>
            </w:tcBorders>
          </w:tcPr>
          <w:p w:rsidR="00C529F1" w:rsidRDefault="00C529F1">
            <w:pPr>
              <w:pStyle w:val="rgtar103"/>
              <w:numPr>
                <w:ilvl w:val="12"/>
                <w:numId w:val="0"/>
              </w:numPr>
              <w:jc w:val="left"/>
            </w:pPr>
          </w:p>
        </w:tc>
        <w:tc>
          <w:tcPr>
            <w:tcW w:w="4253" w:type="dxa"/>
            <w:tcBorders>
              <w:top w:val="nil"/>
              <w:left w:val="nil"/>
              <w:bottom w:val="nil"/>
              <w:right w:val="nil"/>
            </w:tcBorders>
          </w:tcPr>
          <w:p w:rsidR="00C529F1" w:rsidRDefault="00BB4AD3">
            <w:pPr>
              <w:pStyle w:val="rgtar103"/>
              <w:numPr>
                <w:ilvl w:val="12"/>
                <w:numId w:val="0"/>
              </w:numPr>
            </w:pPr>
            <w:r>
              <w:t>A</w:t>
            </w:r>
            <w:r w:rsidR="00C529F1">
              <w:t>dultes</w:t>
            </w:r>
          </w:p>
        </w:tc>
        <w:tc>
          <w:tcPr>
            <w:tcW w:w="1418" w:type="dxa"/>
            <w:tcBorders>
              <w:top w:val="nil"/>
              <w:left w:val="nil"/>
              <w:bottom w:val="nil"/>
              <w:right w:val="nil"/>
            </w:tcBorders>
          </w:tcPr>
          <w:p w:rsidR="00C529F1" w:rsidRDefault="00C529F1">
            <w:pPr>
              <w:pStyle w:val="rgtar103"/>
              <w:numPr>
                <w:ilvl w:val="12"/>
                <w:numId w:val="0"/>
              </w:numPr>
              <w:jc w:val="center"/>
              <w:rPr>
                <w:u w:val="single"/>
              </w:rPr>
            </w:pPr>
            <w:r>
              <w:t>.. m</w:t>
            </w:r>
          </w:p>
        </w:tc>
        <w:tc>
          <w:tcPr>
            <w:tcW w:w="1418" w:type="dxa"/>
            <w:gridSpan w:val="2"/>
            <w:tcBorders>
              <w:top w:val="nil"/>
              <w:left w:val="nil"/>
              <w:bottom w:val="nil"/>
              <w:right w:val="nil"/>
            </w:tcBorders>
          </w:tcPr>
          <w:p w:rsidR="00C529F1" w:rsidRDefault="00C529F1">
            <w:pPr>
              <w:pStyle w:val="rgtar103"/>
              <w:numPr>
                <w:ilvl w:val="12"/>
                <w:numId w:val="0"/>
              </w:numPr>
              <w:jc w:val="center"/>
              <w:rPr>
                <w:u w:val="single"/>
              </w:rPr>
            </w:pPr>
            <w:r>
              <w:t>.. m</w:t>
            </w:r>
          </w:p>
        </w:tc>
      </w:tr>
      <w:tr w:rsidR="00C529F1" w:rsidTr="00105276">
        <w:trPr>
          <w:cantSplit/>
        </w:trPr>
        <w:tc>
          <w:tcPr>
            <w:tcW w:w="2552" w:type="dxa"/>
            <w:tcBorders>
              <w:top w:val="nil"/>
              <w:left w:val="nil"/>
              <w:bottom w:val="nil"/>
              <w:right w:val="nil"/>
            </w:tcBorders>
          </w:tcPr>
          <w:p w:rsidR="00C529F1" w:rsidRDefault="00C529F1">
            <w:pPr>
              <w:pStyle w:val="rgtar103"/>
              <w:numPr>
                <w:ilvl w:val="12"/>
                <w:numId w:val="0"/>
              </w:numPr>
              <w:jc w:val="left"/>
            </w:pPr>
          </w:p>
        </w:tc>
        <w:tc>
          <w:tcPr>
            <w:tcW w:w="4253" w:type="dxa"/>
            <w:tcBorders>
              <w:top w:val="nil"/>
              <w:left w:val="nil"/>
              <w:bottom w:val="nil"/>
              <w:right w:val="nil"/>
            </w:tcBorders>
          </w:tcPr>
          <w:p w:rsidR="00C529F1" w:rsidRDefault="00C529F1">
            <w:pPr>
              <w:pStyle w:val="rgtar103"/>
              <w:numPr>
                <w:ilvl w:val="12"/>
                <w:numId w:val="0"/>
              </w:numPr>
            </w:pPr>
            <w:r>
              <w:t>enfants de 3 à 10 ans</w:t>
            </w:r>
          </w:p>
        </w:tc>
        <w:tc>
          <w:tcPr>
            <w:tcW w:w="1418" w:type="dxa"/>
            <w:tcBorders>
              <w:top w:val="nil"/>
              <w:left w:val="nil"/>
              <w:bottom w:val="nil"/>
              <w:right w:val="nil"/>
            </w:tcBorders>
          </w:tcPr>
          <w:p w:rsidR="00C529F1" w:rsidRDefault="00C529F1">
            <w:pPr>
              <w:pStyle w:val="rgtar103"/>
              <w:numPr>
                <w:ilvl w:val="12"/>
                <w:numId w:val="0"/>
              </w:numPr>
              <w:jc w:val="center"/>
              <w:rPr>
                <w:u w:val="single"/>
              </w:rPr>
            </w:pPr>
            <w:r>
              <w:t>.. m</w:t>
            </w:r>
          </w:p>
        </w:tc>
        <w:tc>
          <w:tcPr>
            <w:tcW w:w="1418" w:type="dxa"/>
            <w:gridSpan w:val="2"/>
            <w:tcBorders>
              <w:top w:val="nil"/>
              <w:left w:val="nil"/>
              <w:bottom w:val="nil"/>
              <w:right w:val="nil"/>
            </w:tcBorders>
          </w:tcPr>
          <w:p w:rsidR="00C529F1" w:rsidRDefault="00C529F1">
            <w:pPr>
              <w:pStyle w:val="rgtar103"/>
              <w:numPr>
                <w:ilvl w:val="12"/>
                <w:numId w:val="0"/>
              </w:numPr>
              <w:jc w:val="center"/>
              <w:rPr>
                <w:u w:val="single"/>
              </w:rPr>
            </w:pPr>
            <w:r>
              <w:t>.. m</w:t>
            </w:r>
          </w:p>
        </w:tc>
      </w:tr>
      <w:tr w:rsidR="00C529F1" w:rsidTr="00105276">
        <w:trPr>
          <w:cantSplit/>
        </w:trPr>
        <w:tc>
          <w:tcPr>
            <w:tcW w:w="2552" w:type="dxa"/>
            <w:tcBorders>
              <w:top w:val="nil"/>
              <w:left w:val="nil"/>
              <w:bottom w:val="nil"/>
              <w:right w:val="nil"/>
            </w:tcBorders>
          </w:tcPr>
          <w:p w:rsidR="00C529F1" w:rsidRDefault="00C529F1">
            <w:pPr>
              <w:pStyle w:val="rgtar103"/>
              <w:numPr>
                <w:ilvl w:val="12"/>
                <w:numId w:val="0"/>
              </w:numPr>
              <w:spacing w:after="480"/>
              <w:jc w:val="left"/>
            </w:pPr>
          </w:p>
        </w:tc>
        <w:tc>
          <w:tcPr>
            <w:tcW w:w="4253" w:type="dxa"/>
            <w:tcBorders>
              <w:top w:val="nil"/>
              <w:left w:val="nil"/>
              <w:bottom w:val="nil"/>
              <w:right w:val="nil"/>
            </w:tcBorders>
          </w:tcPr>
          <w:p w:rsidR="00C529F1" w:rsidRDefault="00C529F1">
            <w:pPr>
              <w:pStyle w:val="rgtar103"/>
              <w:numPr>
                <w:ilvl w:val="12"/>
                <w:numId w:val="0"/>
              </w:numPr>
              <w:spacing w:after="480"/>
            </w:pPr>
            <w:r>
              <w:t>enfants au-dessous de 3 ans</w:t>
            </w:r>
          </w:p>
        </w:tc>
        <w:tc>
          <w:tcPr>
            <w:tcW w:w="1418" w:type="dxa"/>
            <w:tcBorders>
              <w:top w:val="nil"/>
              <w:left w:val="nil"/>
              <w:bottom w:val="nil"/>
              <w:right w:val="nil"/>
            </w:tcBorders>
          </w:tcPr>
          <w:p w:rsidR="00C529F1" w:rsidRDefault="00C529F1">
            <w:pPr>
              <w:pStyle w:val="rgtar103"/>
              <w:numPr>
                <w:ilvl w:val="12"/>
                <w:numId w:val="0"/>
              </w:numPr>
              <w:spacing w:after="480"/>
              <w:jc w:val="center"/>
              <w:rPr>
                <w:u w:val="single"/>
              </w:rPr>
            </w:pPr>
            <w:r>
              <w:t>.. m</w:t>
            </w:r>
          </w:p>
        </w:tc>
        <w:tc>
          <w:tcPr>
            <w:tcW w:w="1418" w:type="dxa"/>
            <w:gridSpan w:val="2"/>
            <w:tcBorders>
              <w:top w:val="nil"/>
              <w:left w:val="nil"/>
              <w:bottom w:val="nil"/>
              <w:right w:val="nil"/>
            </w:tcBorders>
          </w:tcPr>
          <w:p w:rsidR="00C529F1" w:rsidRDefault="00C529F1">
            <w:pPr>
              <w:pStyle w:val="rgtar103"/>
              <w:numPr>
                <w:ilvl w:val="12"/>
                <w:numId w:val="0"/>
              </w:numPr>
              <w:spacing w:after="480"/>
              <w:jc w:val="center"/>
              <w:rPr>
                <w:u w:val="single"/>
              </w:rPr>
            </w:pPr>
            <w:r>
              <w:t>.. m</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monuments et bordures de pie</w:t>
            </w:r>
            <w:r w:rsidR="004C6D88">
              <w:t xml:space="preserve">rre ne peuvent être posés que </w:t>
            </w:r>
            <w:r w:rsidR="009C6EAB">
              <w:t>…</w:t>
            </w:r>
            <w:r>
              <w:t xml:space="preserve"> mois</w:t>
            </w:r>
            <w:r w:rsidR="00A2440F">
              <w:t xml:space="preserve"> </w:t>
            </w:r>
            <w:r w:rsidR="00A2440F" w:rsidRPr="00A2440F">
              <w:rPr>
                <w:color w:val="FF0000"/>
              </w:rPr>
              <w:t>(à fixer)</w:t>
            </w:r>
            <w:r w:rsidRPr="00A2440F">
              <w:rPr>
                <w:color w:val="FF0000"/>
              </w:rPr>
              <w:t xml:space="preserve"> </w:t>
            </w:r>
            <w:r>
              <w:t>au moins après l'inhumation et une fois la tombe nivelée.</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pPr>
              <w:pStyle w:val="rgtartxp"/>
              <w:numPr>
                <w:ilvl w:val="12"/>
                <w:numId w:val="0"/>
              </w:numPr>
            </w:pPr>
            <w:r>
              <w:rPr>
                <w:vertAlign w:val="superscript"/>
              </w:rPr>
              <w:t>2</w:t>
            </w:r>
            <w:r>
              <w:t>Tout monument doit être posé sur des fondations proportionnées à son poids.</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pPr>
              <w:pStyle w:val="rgtartxp"/>
              <w:numPr>
                <w:ilvl w:val="12"/>
                <w:numId w:val="0"/>
              </w:numPr>
            </w:pPr>
            <w:r>
              <w:rPr>
                <w:vertAlign w:val="superscript"/>
              </w:rPr>
              <w:t>3</w:t>
            </w:r>
            <w:r>
              <w:t>Aucun monument ou bordure ne peut être placé sur une tombe sans autorisation écrite du Conseil communal.</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4C6D88">
            <w:pPr>
              <w:pStyle w:val="rgtart1p"/>
              <w:numPr>
                <w:ilvl w:val="12"/>
                <w:numId w:val="0"/>
              </w:numPr>
            </w:pPr>
            <w:r>
              <w:rPr>
                <w:vertAlign w:val="superscript"/>
              </w:rPr>
              <w:t>4</w:t>
            </w:r>
            <w:r>
              <w:t>La mise en place des monuments et bordures ainsi que l'aménagement des jardins doivent se faire selon les indications données sur place par l</w:t>
            </w:r>
            <w:r w:rsidR="00543118">
              <w:t>a jardinière ou l</w:t>
            </w:r>
            <w:r>
              <w:t>e jardinier du cimetière.</w:t>
            </w:r>
          </w:p>
        </w:tc>
      </w:tr>
      <w:tr w:rsidR="00C529F1" w:rsidTr="00105276">
        <w:trPr>
          <w:cantSplit/>
        </w:trPr>
        <w:tc>
          <w:tcPr>
            <w:tcW w:w="2552" w:type="dxa"/>
            <w:tcBorders>
              <w:top w:val="nil"/>
              <w:left w:val="nil"/>
              <w:bottom w:val="nil"/>
              <w:right w:val="nil"/>
            </w:tcBorders>
          </w:tcPr>
          <w:p w:rsidR="00C529F1" w:rsidRDefault="00C529F1" w:rsidP="00F76278">
            <w:pPr>
              <w:pStyle w:val="Titre1"/>
            </w:pPr>
            <w:bookmarkStart w:id="298" w:name="_Toc409536280"/>
            <w:bookmarkStart w:id="299" w:name="_Toc411509580"/>
            <w:bookmarkStart w:id="300" w:name="_Toc411518563"/>
            <w:bookmarkStart w:id="301" w:name="_Toc35433597"/>
            <w:r>
              <w:t>Désaffectation</w:t>
            </w:r>
            <w:bookmarkEnd w:id="298"/>
            <w:bookmarkEnd w:id="299"/>
            <w:bookmarkEnd w:id="300"/>
            <w:bookmarkEnd w:id="301"/>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 xml:space="preserve">En cas de réouverture des fosses pour de nouvelles sépultures ou de désaffectation de tout ou partie du cimetière, laquelle ne peut intervenir qu'après un délai de </w:t>
            </w:r>
            <w:r w:rsidR="004C6D88">
              <w:t>30 ans au moins, le Conseil com</w:t>
            </w:r>
            <w:r>
              <w:t xml:space="preserve">munal avise les proches des personnes inhumées par affichage public et publication dans la Feuille officielle cantonale. </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4C6D88">
            <w:pPr>
              <w:pStyle w:val="rgtart1p"/>
              <w:numPr>
                <w:ilvl w:val="12"/>
                <w:numId w:val="0"/>
              </w:numPr>
              <w:rPr>
                <w:b/>
              </w:rPr>
            </w:pPr>
            <w:r>
              <w:rPr>
                <w:vertAlign w:val="superscript"/>
              </w:rPr>
              <w:t>2</w:t>
            </w:r>
            <w:r>
              <w:t xml:space="preserve">L'avis fixe un délai de </w:t>
            </w:r>
            <w:r w:rsidR="00A2440F">
              <w:t>…</w:t>
            </w:r>
            <w:r>
              <w:t xml:space="preserve"> mois </w:t>
            </w:r>
            <w:r w:rsidRPr="00A2440F">
              <w:rPr>
                <w:color w:val="FF0000"/>
              </w:rPr>
              <w:t>(</w:t>
            </w:r>
            <w:r w:rsidR="00A2440F" w:rsidRPr="00A2440F">
              <w:rPr>
                <w:color w:val="FF0000"/>
              </w:rPr>
              <w:t>à fixer, en principe</w:t>
            </w:r>
            <w:r w:rsidRPr="00A2440F">
              <w:rPr>
                <w:color w:val="FF0000"/>
              </w:rPr>
              <w:t xml:space="preserve"> 2)</w:t>
            </w:r>
            <w:r>
              <w:t xml:space="preserve"> pour l'enlèvement des monuments et bordures; passé ce délai, le Conseil communal en dispose.</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Le dépôt d'une urne dans une tombe n'en prolonge pas le délai de réouverture.</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rsidP="004C6D88">
            <w:pPr>
              <w:pStyle w:val="rgtchapn"/>
            </w:pPr>
            <w:r>
              <w:lastRenderedPageBreak/>
              <w:t xml:space="preserve">Chapitre </w:t>
            </w:r>
            <w:r w:rsidR="004C6D88">
              <w:t>9</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POLICE DES FORETS</w:t>
            </w:r>
          </w:p>
        </w:tc>
      </w:tr>
      <w:tr w:rsidR="00C529F1">
        <w:trPr>
          <w:cantSplit/>
        </w:trPr>
        <w:tc>
          <w:tcPr>
            <w:tcW w:w="2552" w:type="dxa"/>
            <w:tcBorders>
              <w:top w:val="nil"/>
              <w:left w:val="nil"/>
              <w:bottom w:val="nil"/>
              <w:right w:val="nil"/>
            </w:tcBorders>
          </w:tcPr>
          <w:p w:rsidR="00C529F1" w:rsidRDefault="009E7BD8" w:rsidP="00F76278">
            <w:pPr>
              <w:pStyle w:val="Titre1"/>
            </w:pPr>
            <w:bookmarkStart w:id="302" w:name="_Toc411509581"/>
            <w:bookmarkStart w:id="303" w:name="_Toc411518564"/>
            <w:bookmarkStart w:id="304" w:name="_Toc35433598"/>
            <w:r>
              <w:t>Véhicules à moteur</w:t>
            </w:r>
            <w:bookmarkEnd w:id="302"/>
            <w:bookmarkEnd w:id="303"/>
            <w:bookmarkEnd w:id="304"/>
          </w:p>
        </w:tc>
        <w:tc>
          <w:tcPr>
            <w:tcW w:w="7088" w:type="dxa"/>
            <w:gridSpan w:val="2"/>
            <w:tcBorders>
              <w:top w:val="nil"/>
              <w:left w:val="nil"/>
              <w:bottom w:val="nil"/>
              <w:right w:val="nil"/>
            </w:tcBorders>
          </w:tcPr>
          <w:p w:rsidR="00C529F1" w:rsidRDefault="009E7BD8" w:rsidP="00512FE4">
            <w:pPr>
              <w:pStyle w:val="rgtart1p"/>
              <w:numPr>
                <w:ilvl w:val="0"/>
                <w:numId w:val="26"/>
              </w:numPr>
              <w:tabs>
                <w:tab w:val="left" w:pos="850"/>
              </w:tabs>
              <w:spacing w:after="240"/>
              <w:ind w:left="0" w:firstLine="0"/>
            </w:pPr>
            <w:r w:rsidRPr="001752DC">
              <w:rPr>
                <w:vertAlign w:val="superscript"/>
              </w:rPr>
              <w:t>1</w:t>
            </w:r>
            <w:r>
              <w:t>La circulation de tout véhicule à moteur étranger à la gestion forestière ou des milieux naturels est interdite en forêt et sur les chemins forestiers.</w:t>
            </w:r>
          </w:p>
        </w:tc>
      </w:tr>
      <w:tr w:rsidR="00C529F1">
        <w:trPr>
          <w:cantSplit/>
        </w:trPr>
        <w:tc>
          <w:tcPr>
            <w:tcW w:w="2552" w:type="dxa"/>
            <w:tcBorders>
              <w:top w:val="nil"/>
              <w:left w:val="nil"/>
              <w:bottom w:val="nil"/>
              <w:right w:val="nil"/>
            </w:tcBorders>
          </w:tcPr>
          <w:p w:rsidR="00C529F1" w:rsidRDefault="00C529F1">
            <w:pPr>
              <w:pStyle w:val="rgtart1p"/>
            </w:pPr>
          </w:p>
        </w:tc>
        <w:tc>
          <w:tcPr>
            <w:tcW w:w="7088" w:type="dxa"/>
            <w:gridSpan w:val="2"/>
            <w:tcBorders>
              <w:top w:val="nil"/>
              <w:left w:val="nil"/>
              <w:bottom w:val="nil"/>
              <w:right w:val="nil"/>
            </w:tcBorders>
          </w:tcPr>
          <w:p w:rsidR="009E7BD8" w:rsidRDefault="009E7BD8" w:rsidP="009E7BD8">
            <w:pPr>
              <w:pStyle w:val="rgtart1p"/>
              <w:numPr>
                <w:ilvl w:val="12"/>
                <w:numId w:val="0"/>
              </w:numPr>
              <w:spacing w:after="240"/>
            </w:pPr>
            <w:r w:rsidRPr="001752DC">
              <w:rPr>
                <w:vertAlign w:val="superscript"/>
              </w:rPr>
              <w:t>2</w:t>
            </w:r>
            <w:r>
              <w:t>Sont réservés les cas d'urgence, ainsi que l'usage de véhicules à moteur à des fins d'intérêt public.</w:t>
            </w:r>
          </w:p>
          <w:p w:rsidR="009E7BD8" w:rsidRDefault="009E7BD8" w:rsidP="009E7BD8">
            <w:pPr>
              <w:pStyle w:val="rgtart1p"/>
              <w:numPr>
                <w:ilvl w:val="12"/>
                <w:numId w:val="0"/>
              </w:numPr>
              <w:spacing w:after="240"/>
            </w:pPr>
            <w:r w:rsidRPr="001752DC">
              <w:rPr>
                <w:vertAlign w:val="superscript"/>
              </w:rPr>
              <w:t>3</w:t>
            </w:r>
            <w:r>
              <w:t>La circulation est autorisée, pour les ayants droit, sur les chemins carrossables reliant des habitations isolées, ou desservant des pâturages boisés.</w:t>
            </w:r>
          </w:p>
          <w:p w:rsidR="009E7BD8" w:rsidRDefault="009E7BD8" w:rsidP="009E7BD8">
            <w:pPr>
              <w:pStyle w:val="rgtart1p"/>
              <w:numPr>
                <w:ilvl w:val="12"/>
                <w:numId w:val="0"/>
              </w:numPr>
              <w:spacing w:after="240"/>
            </w:pPr>
            <w:r w:rsidRPr="001752DC">
              <w:rPr>
                <w:vertAlign w:val="superscript"/>
              </w:rPr>
              <w:t>4</w:t>
            </w:r>
            <w:r>
              <w:t xml:space="preserve">Selon les circonstances, le Conseil communal peut, avec l'accord du Département </w:t>
            </w:r>
            <w:r w:rsidR="00105276">
              <w:t>désigné par le Conseil d’</w:t>
            </w:r>
            <w:r w:rsidR="00293B31">
              <w:t>État</w:t>
            </w:r>
            <w:r>
              <w:t>, accorder des autorisations particulières.</w:t>
            </w:r>
          </w:p>
          <w:p w:rsidR="00C529F1" w:rsidRDefault="009E7BD8" w:rsidP="009B3068">
            <w:pPr>
              <w:pStyle w:val="rgtart1p"/>
              <w:spacing w:after="240"/>
            </w:pPr>
            <w:r w:rsidRPr="001752DC">
              <w:rPr>
                <w:vertAlign w:val="superscript"/>
              </w:rPr>
              <w:t>5</w:t>
            </w:r>
            <w:r>
              <w:t>La signalisation et les autres aménagements nécessaires (barrières, places de parc) sont du ressort de la commune.</w:t>
            </w:r>
          </w:p>
          <w:p w:rsidR="009B3068" w:rsidRDefault="009B3068" w:rsidP="00BB6FFF">
            <w:pPr>
              <w:pStyle w:val="rgtart1p"/>
            </w:pPr>
            <w:r w:rsidRPr="009B3068">
              <w:rPr>
                <w:vertAlign w:val="superscript"/>
              </w:rPr>
              <w:t>6</w:t>
            </w:r>
            <w:r>
              <w:t>Les contrevenants à l’interdiction de circuler</w:t>
            </w:r>
            <w:r w:rsidR="00BB6FFF">
              <w:t xml:space="preserve"> sans droit</w:t>
            </w:r>
            <w:r>
              <w:t xml:space="preserve"> avec un véhicule à moteur visée à l’alinéa 1</w:t>
            </w:r>
            <w:r w:rsidRPr="009B3068">
              <w:rPr>
                <w:vertAlign w:val="superscript"/>
              </w:rPr>
              <w:t>er</w:t>
            </w:r>
            <w:r>
              <w:t xml:space="preserve"> et </w:t>
            </w:r>
            <w:r w:rsidR="00BB6FFF">
              <w:t xml:space="preserve">les personnes </w:t>
            </w:r>
            <w:r>
              <w:t>qui n’observent pas les limitations d’accès dans certaines zones forestières peuvent être sanctionnés selon la procédure de dénonciation simplifiée</w:t>
            </w:r>
            <w:r w:rsidR="00BB6FFF">
              <w:t>.</w:t>
            </w:r>
          </w:p>
        </w:tc>
      </w:tr>
      <w:tr w:rsidR="00C529F1">
        <w:trPr>
          <w:cantSplit/>
        </w:trPr>
        <w:tc>
          <w:tcPr>
            <w:tcW w:w="2552" w:type="dxa"/>
            <w:tcBorders>
              <w:top w:val="nil"/>
              <w:left w:val="nil"/>
              <w:bottom w:val="nil"/>
              <w:right w:val="nil"/>
            </w:tcBorders>
          </w:tcPr>
          <w:p w:rsidR="00C529F1" w:rsidRDefault="009E7BD8" w:rsidP="00F76278">
            <w:pPr>
              <w:pStyle w:val="Titre1"/>
            </w:pPr>
            <w:bookmarkStart w:id="305" w:name="_Toc411509582"/>
            <w:bookmarkStart w:id="306" w:name="_Toc411518565"/>
            <w:bookmarkStart w:id="307" w:name="_Toc35433599"/>
            <w:r>
              <w:t>Cyclisme et équitation</w:t>
            </w:r>
            <w:bookmarkEnd w:id="305"/>
            <w:bookmarkEnd w:id="306"/>
            <w:bookmarkEnd w:id="307"/>
          </w:p>
        </w:tc>
        <w:tc>
          <w:tcPr>
            <w:tcW w:w="7088" w:type="dxa"/>
            <w:gridSpan w:val="2"/>
            <w:tcBorders>
              <w:top w:val="nil"/>
              <w:left w:val="nil"/>
              <w:bottom w:val="nil"/>
              <w:right w:val="nil"/>
            </w:tcBorders>
          </w:tcPr>
          <w:p w:rsidR="00C529F1" w:rsidRDefault="009E7BD8" w:rsidP="00512FE4">
            <w:pPr>
              <w:pStyle w:val="rgtart1p"/>
              <w:numPr>
                <w:ilvl w:val="0"/>
                <w:numId w:val="26"/>
              </w:numPr>
              <w:tabs>
                <w:tab w:val="left" w:pos="850"/>
              </w:tabs>
              <w:spacing w:after="240"/>
              <w:ind w:left="0" w:firstLine="0"/>
            </w:pPr>
            <w:r w:rsidRPr="001752DC">
              <w:rPr>
                <w:vertAlign w:val="superscript"/>
              </w:rPr>
              <w:t>1</w:t>
            </w:r>
            <w:r>
              <w:t>Le cyclisme et l'équitation en forêt sont interdits en dehors des chemins existants.</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9E7BD8" w:rsidP="00105276">
            <w:pPr>
              <w:pStyle w:val="rgtartxp"/>
              <w:spacing w:after="480"/>
            </w:pPr>
            <w:r w:rsidRPr="001752DC">
              <w:rPr>
                <w:vertAlign w:val="superscript"/>
              </w:rPr>
              <w:t>2</w:t>
            </w:r>
            <w:r>
              <w:t xml:space="preserve">Avec l'accord du Département </w:t>
            </w:r>
            <w:r w:rsidR="00105276">
              <w:t>désigné par le Conseil d’</w:t>
            </w:r>
            <w:r w:rsidR="00293B31">
              <w:t>État</w:t>
            </w:r>
            <w:r>
              <w:t>, le Conseil communal peut interdire le cyclisme ou l'équitation là où leur pratique est susceptible d'endommager les chemins, ou sur les itinéraires destinés au tourisme pédestre. Ces interdictions doivent être signalées</w:t>
            </w:r>
            <w:r w:rsidR="00C948BD">
              <w:t>.</w:t>
            </w:r>
          </w:p>
        </w:tc>
      </w:tr>
      <w:tr w:rsidR="009E7BD8" w:rsidTr="00175EBC">
        <w:trPr>
          <w:cantSplit/>
        </w:trPr>
        <w:tc>
          <w:tcPr>
            <w:tcW w:w="2552" w:type="dxa"/>
            <w:tcBorders>
              <w:top w:val="nil"/>
              <w:left w:val="nil"/>
              <w:bottom w:val="nil"/>
              <w:right w:val="nil"/>
            </w:tcBorders>
          </w:tcPr>
          <w:p w:rsidR="009E7BD8" w:rsidRDefault="009E7BD8" w:rsidP="00F76278">
            <w:pPr>
              <w:pStyle w:val="Titre1"/>
            </w:pPr>
            <w:bookmarkStart w:id="308" w:name="_Toc411509583"/>
            <w:bookmarkStart w:id="309" w:name="_Toc411518566"/>
            <w:bookmarkStart w:id="310" w:name="_Toc35433600"/>
            <w:r>
              <w:t>Autres activités</w:t>
            </w:r>
            <w:bookmarkEnd w:id="308"/>
            <w:bookmarkEnd w:id="309"/>
            <w:bookmarkEnd w:id="310"/>
          </w:p>
        </w:tc>
        <w:tc>
          <w:tcPr>
            <w:tcW w:w="7088" w:type="dxa"/>
            <w:gridSpan w:val="2"/>
            <w:tcBorders>
              <w:top w:val="nil"/>
              <w:left w:val="nil"/>
              <w:bottom w:val="nil"/>
              <w:right w:val="nil"/>
            </w:tcBorders>
          </w:tcPr>
          <w:p w:rsidR="009E7BD8" w:rsidRDefault="00C948BD" w:rsidP="00512FE4">
            <w:pPr>
              <w:pStyle w:val="rgtart1p"/>
              <w:numPr>
                <w:ilvl w:val="0"/>
                <w:numId w:val="26"/>
              </w:numPr>
              <w:tabs>
                <w:tab w:val="left" w:pos="850"/>
              </w:tabs>
              <w:spacing w:after="240"/>
              <w:ind w:left="0" w:firstLine="0"/>
            </w:pPr>
            <w:r w:rsidRPr="001752DC">
              <w:rPr>
                <w:vertAlign w:val="superscript"/>
              </w:rPr>
              <w:t>1</w:t>
            </w:r>
            <w:r>
              <w:t>En forêt, les activités de loisirs autres que celles qui se pratiquent à pied ou à ski de randonnée sont interdites en dehors des chemins existants.</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948BD" w:rsidRDefault="00C948BD" w:rsidP="00C948BD">
            <w:pPr>
              <w:pStyle w:val="rgtart1p"/>
              <w:numPr>
                <w:ilvl w:val="12"/>
                <w:numId w:val="0"/>
              </w:numPr>
              <w:spacing w:after="240"/>
            </w:pPr>
            <w:r w:rsidRPr="001752DC">
              <w:rPr>
                <w:vertAlign w:val="superscript"/>
              </w:rPr>
              <w:t>2</w:t>
            </w:r>
            <w:r>
              <w:t>Aucune manifestation susceptible de porter préjudice à la forêt ne peut être organisée sans l'autorisation du Département</w:t>
            </w:r>
            <w:r w:rsidR="00105276">
              <w:t xml:space="preserve"> désigné par le Conseil d’</w:t>
            </w:r>
            <w:r w:rsidR="00293B31">
              <w:t>État</w:t>
            </w:r>
            <w:r>
              <w:t>.</w:t>
            </w:r>
          </w:p>
          <w:p w:rsidR="00C529F1" w:rsidRDefault="00C948BD" w:rsidP="00C948BD">
            <w:pPr>
              <w:pStyle w:val="rgtart1p"/>
            </w:pPr>
            <w:r w:rsidRPr="001752DC">
              <w:rPr>
                <w:vertAlign w:val="superscript"/>
              </w:rPr>
              <w:t>3</w:t>
            </w:r>
            <w:r>
              <w:t>L'accord des propriétaires concerné</w:t>
            </w:r>
            <w:r w:rsidR="00C0681D">
              <w:t>-e-</w:t>
            </w:r>
            <w:r>
              <w:t>s est en outre réservé.</w:t>
            </w:r>
          </w:p>
        </w:tc>
      </w:tr>
      <w:tr w:rsidR="00C529F1">
        <w:trPr>
          <w:cantSplit/>
        </w:trPr>
        <w:tc>
          <w:tcPr>
            <w:tcW w:w="2552" w:type="dxa"/>
            <w:tcBorders>
              <w:top w:val="nil"/>
              <w:left w:val="nil"/>
              <w:bottom w:val="nil"/>
              <w:right w:val="nil"/>
            </w:tcBorders>
          </w:tcPr>
          <w:p w:rsidR="00C529F1" w:rsidRDefault="00C529F1" w:rsidP="00F76278">
            <w:pPr>
              <w:pStyle w:val="Titre1"/>
            </w:pPr>
            <w:bookmarkStart w:id="311" w:name="_Toc409536285"/>
            <w:bookmarkStart w:id="312" w:name="_Toc411509584"/>
            <w:bookmarkStart w:id="313" w:name="_Toc411518567"/>
            <w:bookmarkStart w:id="314" w:name="_Toc35433601"/>
            <w:r>
              <w:lastRenderedPageBreak/>
              <w:t>Feux</w:t>
            </w:r>
            <w:bookmarkEnd w:id="311"/>
            <w:bookmarkEnd w:id="312"/>
            <w:bookmarkEnd w:id="313"/>
            <w:bookmarkEnd w:id="314"/>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feux ne sont autorisés en forêt, ou à proximité, que s'il n'en résulte aucun risque pour celle-ci.</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D80D6B">
            <w:pPr>
              <w:pStyle w:val="rgtart1p"/>
              <w:numPr>
                <w:ilvl w:val="12"/>
                <w:numId w:val="0"/>
              </w:numPr>
              <w:spacing w:after="240"/>
            </w:pPr>
            <w:r>
              <w:rPr>
                <w:vertAlign w:val="superscript"/>
              </w:rPr>
              <w:t>2</w:t>
            </w:r>
            <w:r w:rsidR="007426AD">
              <w:t>La personne</w:t>
            </w:r>
            <w:r>
              <w:t xml:space="preserve"> qui allume un feu en forêt est tenu</w:t>
            </w:r>
            <w:r w:rsidR="007426AD">
              <w:t>e</w:t>
            </w:r>
            <w:r>
              <w:t xml:space="preserve"> d'en rester maître et de prendre les précautions nécessaires pour éviter tout dommage. </w:t>
            </w:r>
            <w:r w:rsidR="007426AD">
              <w:t>Elle</w:t>
            </w:r>
            <w:r>
              <w:t>ne doit pas quitter les lieux avant l'extinction complète du feu.</w:t>
            </w:r>
          </w:p>
          <w:p w:rsidR="007426AD" w:rsidRDefault="007426AD">
            <w:pPr>
              <w:pStyle w:val="rgtart1p"/>
              <w:numPr>
                <w:ilvl w:val="12"/>
                <w:numId w:val="0"/>
              </w:numPr>
            </w:pPr>
            <w:r w:rsidRPr="00D80D6B">
              <w:rPr>
                <w:vertAlign w:val="superscript"/>
              </w:rPr>
              <w:t>3</w:t>
            </w:r>
            <w:r>
              <w:t>Dans les zones où des grils ou des foyers permanents sont mis à disposition, seuls ces aménagements doivent être utilisés pour séaliser des feux ou faire des grillades.</w:t>
            </w:r>
          </w:p>
        </w:tc>
      </w:tr>
      <w:tr w:rsidR="00C529F1">
        <w:trPr>
          <w:cantSplit/>
        </w:trPr>
        <w:tc>
          <w:tcPr>
            <w:tcW w:w="2552" w:type="dxa"/>
            <w:tcBorders>
              <w:top w:val="nil"/>
              <w:left w:val="nil"/>
              <w:bottom w:val="nil"/>
              <w:right w:val="nil"/>
            </w:tcBorders>
          </w:tcPr>
          <w:p w:rsidR="00C529F1" w:rsidRDefault="00C529F1" w:rsidP="00F76278">
            <w:pPr>
              <w:pStyle w:val="Titre1"/>
            </w:pPr>
            <w:bookmarkStart w:id="315" w:name="_Toc409536286"/>
            <w:bookmarkStart w:id="316" w:name="_Toc411509585"/>
            <w:bookmarkStart w:id="317" w:name="_Toc411518568"/>
            <w:bookmarkStart w:id="318" w:name="_Toc35433602"/>
            <w:r>
              <w:t>Pacage du bétail</w:t>
            </w:r>
            <w:bookmarkEnd w:id="315"/>
            <w:bookmarkEnd w:id="316"/>
            <w:bookmarkEnd w:id="317"/>
            <w:bookmarkEnd w:id="318"/>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 pacage du bétail est en principe interdit dans les forêts.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105276">
            <w:pPr>
              <w:pStyle w:val="rgtart1p"/>
              <w:numPr>
                <w:ilvl w:val="12"/>
                <w:numId w:val="0"/>
              </w:numPr>
            </w:pPr>
            <w:r>
              <w:rPr>
                <w:vertAlign w:val="superscript"/>
              </w:rPr>
              <w:t>2</w:t>
            </w:r>
            <w:r>
              <w:t>Le pacage des chèvres et des moutons est également interdit dans les pâturages boisés, sauf autorisation spéciale du Départem</w:t>
            </w:r>
            <w:r w:rsidR="009C6EAB">
              <w:t xml:space="preserve">ent </w:t>
            </w:r>
            <w:r w:rsidR="00105276">
              <w:t>désigné par le Conseil d’</w:t>
            </w:r>
            <w:r w:rsidR="00293B31">
              <w:t>État</w:t>
            </w:r>
            <w:r>
              <w:t>.</w:t>
            </w:r>
          </w:p>
        </w:tc>
      </w:tr>
      <w:tr w:rsidR="00C529F1">
        <w:trPr>
          <w:cantSplit/>
        </w:trPr>
        <w:tc>
          <w:tcPr>
            <w:tcW w:w="2552" w:type="dxa"/>
            <w:tcBorders>
              <w:top w:val="nil"/>
              <w:left w:val="nil"/>
              <w:bottom w:val="nil"/>
              <w:right w:val="nil"/>
            </w:tcBorders>
          </w:tcPr>
          <w:p w:rsidR="00C529F1" w:rsidRDefault="00C529F1" w:rsidP="00F76278">
            <w:pPr>
              <w:pStyle w:val="Titre1"/>
            </w:pPr>
            <w:bookmarkStart w:id="319" w:name="_Toc409536287"/>
            <w:bookmarkStart w:id="320" w:name="_Toc411509586"/>
            <w:bookmarkStart w:id="321" w:name="_Toc411518569"/>
            <w:bookmarkStart w:id="322" w:name="_Toc35433603"/>
            <w:r>
              <w:t>Dépôt de déchets en forêt</w:t>
            </w:r>
            <w:bookmarkEnd w:id="319"/>
            <w:bookmarkEnd w:id="320"/>
            <w:bookmarkEnd w:id="321"/>
            <w:bookmarkEnd w:id="322"/>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 dépôt de matériaux d'extraction et de démolition, d'épaves, d'ordures et de déchets de toute nature est interdit en forêt.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pPr>
          </w:p>
        </w:tc>
        <w:tc>
          <w:tcPr>
            <w:tcW w:w="7088" w:type="dxa"/>
            <w:gridSpan w:val="2"/>
            <w:tcBorders>
              <w:top w:val="nil"/>
              <w:left w:val="nil"/>
              <w:bottom w:val="nil"/>
              <w:right w:val="nil"/>
            </w:tcBorders>
          </w:tcPr>
          <w:p w:rsidR="00C529F1" w:rsidRDefault="00C529F1" w:rsidP="004C6D88">
            <w:pPr>
              <w:pStyle w:val="rgtart1p"/>
              <w:numPr>
                <w:ilvl w:val="12"/>
                <w:numId w:val="0"/>
              </w:numPr>
            </w:pPr>
            <w:r>
              <w:rPr>
                <w:vertAlign w:val="superscript"/>
              </w:rPr>
              <w:t>2</w:t>
            </w:r>
            <w:r>
              <w:t xml:space="preserve">Le dépôt de matériaux d'extraction peut être autorisé par </w:t>
            </w:r>
            <w:r w:rsidR="007426AD">
              <w:t xml:space="preserve">la ou </w:t>
            </w:r>
            <w:r>
              <w:t>le propriétaire de la forêt, aux conditions fixées par la réglementation cantonale.</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pPr>
              <w:pStyle w:val="rgtart1p"/>
            </w:pPr>
          </w:p>
        </w:tc>
      </w:tr>
    </w:tbl>
    <w:p w:rsidR="00C529F1" w:rsidRDefault="00C529F1">
      <w:r>
        <w:rPr>
          <w:b/>
        </w:rPr>
        <w:br w:type="page"/>
      </w:r>
    </w:p>
    <w:tbl>
      <w:tblPr>
        <w:tblW w:w="9654" w:type="dxa"/>
        <w:tblLayout w:type="fixed"/>
        <w:tblCellMar>
          <w:left w:w="70" w:type="dxa"/>
          <w:right w:w="70" w:type="dxa"/>
        </w:tblCellMar>
        <w:tblLook w:val="0000" w:firstRow="0" w:lastRow="0" w:firstColumn="0" w:lastColumn="0" w:noHBand="0" w:noVBand="0"/>
      </w:tblPr>
      <w:tblGrid>
        <w:gridCol w:w="14"/>
        <w:gridCol w:w="2538"/>
        <w:gridCol w:w="14"/>
        <w:gridCol w:w="7067"/>
        <w:gridCol w:w="7"/>
        <w:gridCol w:w="14"/>
      </w:tblGrid>
      <w:tr w:rsidR="00C529F1" w:rsidTr="00694B5D">
        <w:trPr>
          <w:gridAfter w:val="2"/>
          <w:wAfter w:w="21" w:type="dxa"/>
          <w:cantSplit/>
        </w:trPr>
        <w:tc>
          <w:tcPr>
            <w:tcW w:w="9633" w:type="dxa"/>
            <w:gridSpan w:val="4"/>
            <w:tcBorders>
              <w:top w:val="nil"/>
              <w:left w:val="nil"/>
              <w:bottom w:val="nil"/>
              <w:right w:val="nil"/>
            </w:tcBorders>
          </w:tcPr>
          <w:p w:rsidR="00C529F1" w:rsidRDefault="004C6D88">
            <w:pPr>
              <w:pStyle w:val="rgtchapn"/>
            </w:pPr>
            <w:r>
              <w:lastRenderedPageBreak/>
              <w:t>Chapitre 10</w:t>
            </w:r>
          </w:p>
        </w:tc>
      </w:tr>
      <w:tr w:rsidR="00C529F1" w:rsidTr="00694B5D">
        <w:trPr>
          <w:gridAfter w:val="2"/>
          <w:wAfter w:w="21" w:type="dxa"/>
          <w:cantSplit/>
        </w:trPr>
        <w:tc>
          <w:tcPr>
            <w:tcW w:w="9633" w:type="dxa"/>
            <w:gridSpan w:val="4"/>
            <w:tcBorders>
              <w:top w:val="nil"/>
              <w:left w:val="nil"/>
              <w:bottom w:val="nil"/>
              <w:right w:val="nil"/>
            </w:tcBorders>
          </w:tcPr>
          <w:p w:rsidR="00C529F1" w:rsidRDefault="00C529F1">
            <w:pPr>
              <w:pStyle w:val="rgtcont"/>
            </w:pPr>
            <w:r>
              <w:t>POLICE DES CHIENS</w:t>
            </w:r>
          </w:p>
        </w:tc>
      </w:tr>
      <w:tr w:rsidR="00C529F1" w:rsidTr="00694B5D">
        <w:trPr>
          <w:gridBefore w:val="1"/>
          <w:wBefore w:w="14" w:type="dxa"/>
          <w:cantSplit/>
        </w:trPr>
        <w:tc>
          <w:tcPr>
            <w:tcW w:w="2552" w:type="dxa"/>
            <w:gridSpan w:val="2"/>
            <w:tcBorders>
              <w:top w:val="nil"/>
              <w:left w:val="nil"/>
              <w:bottom w:val="nil"/>
              <w:right w:val="nil"/>
            </w:tcBorders>
          </w:tcPr>
          <w:p w:rsidR="00C529F1" w:rsidRDefault="00C529F1" w:rsidP="00F76278">
            <w:pPr>
              <w:pStyle w:val="Titre1"/>
            </w:pPr>
            <w:bookmarkStart w:id="323" w:name="_Toc409536291"/>
            <w:bookmarkStart w:id="324" w:name="_Toc411509587"/>
            <w:bookmarkStart w:id="325" w:name="_Toc411518570"/>
            <w:bookmarkStart w:id="326" w:name="_Toc35433604"/>
            <w:r>
              <w:t>Déclaration et taxes</w:t>
            </w:r>
            <w:bookmarkEnd w:id="323"/>
            <w:bookmarkEnd w:id="324"/>
            <w:bookmarkEnd w:id="325"/>
            <w:bookmarkEnd w:id="326"/>
          </w:p>
        </w:tc>
        <w:tc>
          <w:tcPr>
            <w:tcW w:w="7088" w:type="dxa"/>
            <w:gridSpan w:val="3"/>
            <w:tcBorders>
              <w:top w:val="nil"/>
              <w:left w:val="nil"/>
              <w:bottom w:val="nil"/>
              <w:right w:val="nil"/>
            </w:tcBorders>
          </w:tcPr>
          <w:p w:rsidR="00C529F1" w:rsidRDefault="00C529F1" w:rsidP="00D80D6B">
            <w:pPr>
              <w:pStyle w:val="rgtart1p"/>
              <w:numPr>
                <w:ilvl w:val="0"/>
                <w:numId w:val="26"/>
              </w:numPr>
              <w:tabs>
                <w:tab w:val="left" w:pos="850"/>
              </w:tabs>
              <w:spacing w:after="240"/>
              <w:ind w:left="0" w:firstLine="0"/>
            </w:pPr>
            <w:r>
              <w:rPr>
                <w:vertAlign w:val="superscript"/>
              </w:rPr>
              <w:t>1</w:t>
            </w:r>
            <w:r>
              <w:t xml:space="preserve">Toute personne domiciliée dans la circonscription communale qui </w:t>
            </w:r>
            <w:r w:rsidR="00D80D6B">
              <w:t>détient</w:t>
            </w:r>
            <w:bookmarkStart w:id="327" w:name="_GoBack"/>
            <w:bookmarkEnd w:id="327"/>
            <w:r>
              <w:t xml:space="preserve"> un ou plusieurs chiens doit en faire la déclaration au bureau commu</w:t>
            </w:r>
            <w:r w:rsidR="004C6D88">
              <w:t xml:space="preserve">nal, en acquittant la taxe de </w:t>
            </w:r>
            <w:r w:rsidR="009C6EAB">
              <w:t>…</w:t>
            </w:r>
            <w:r>
              <w:t xml:space="preserve"> francs </w:t>
            </w:r>
            <w:r w:rsidRPr="00A2440F">
              <w:rPr>
                <w:color w:val="FF0000"/>
              </w:rPr>
              <w:t>(</w:t>
            </w:r>
            <w:r w:rsidR="00A2440F" w:rsidRPr="00A2440F">
              <w:rPr>
                <w:color w:val="FF0000"/>
              </w:rPr>
              <w:t xml:space="preserve">à fixer mais </w:t>
            </w:r>
            <w:r w:rsidRPr="00A2440F">
              <w:rPr>
                <w:color w:val="FF0000"/>
              </w:rPr>
              <w:t xml:space="preserve">ne peut excéder 120 francs) </w:t>
            </w:r>
            <w:r>
              <w:t>par année.</w:t>
            </w:r>
          </w:p>
        </w:tc>
      </w:tr>
      <w:tr w:rsidR="00C529F1" w:rsidTr="00694B5D">
        <w:trPr>
          <w:gridBefore w:val="1"/>
          <w:wBefore w:w="14" w:type="dxa"/>
          <w:cantSplit/>
        </w:trPr>
        <w:tc>
          <w:tcPr>
            <w:tcW w:w="2552" w:type="dxa"/>
            <w:gridSpan w:val="2"/>
            <w:tcBorders>
              <w:top w:val="nil"/>
              <w:left w:val="nil"/>
              <w:bottom w:val="nil"/>
              <w:right w:val="nil"/>
            </w:tcBorders>
          </w:tcPr>
          <w:p w:rsidR="00C529F1" w:rsidRDefault="00C529F1">
            <w:pPr>
              <w:pStyle w:val="rgtart1p"/>
              <w:numPr>
                <w:ilvl w:val="12"/>
                <w:numId w:val="0"/>
              </w:numPr>
            </w:pPr>
          </w:p>
        </w:tc>
        <w:tc>
          <w:tcPr>
            <w:tcW w:w="7088" w:type="dxa"/>
            <w:gridSpan w:val="3"/>
            <w:tcBorders>
              <w:top w:val="nil"/>
              <w:left w:val="nil"/>
              <w:bottom w:val="nil"/>
              <w:right w:val="nil"/>
            </w:tcBorders>
          </w:tcPr>
          <w:p w:rsidR="00C529F1" w:rsidRDefault="00C529F1" w:rsidP="00A91C31">
            <w:pPr>
              <w:pStyle w:val="rgtart1p"/>
              <w:numPr>
                <w:ilvl w:val="12"/>
                <w:numId w:val="0"/>
              </w:numPr>
            </w:pPr>
            <w:r>
              <w:rPr>
                <w:vertAlign w:val="superscript"/>
              </w:rPr>
              <w:t>2</w:t>
            </w:r>
            <w:r>
              <w:t xml:space="preserve">Ce montant comprend la part de la taxe due à </w:t>
            </w:r>
            <w:r w:rsidR="00A91C31">
              <w:t xml:space="preserve">l'État </w:t>
            </w:r>
            <w:r>
              <w:t>- soit 30 francs par chien, sans les chiens exonérés par la loi mais y compris ceux exonérés par les communes.</w:t>
            </w:r>
          </w:p>
        </w:tc>
      </w:tr>
      <w:tr w:rsidR="00C529F1" w:rsidTr="00694B5D">
        <w:trPr>
          <w:gridBefore w:val="1"/>
          <w:wBefore w:w="14" w:type="dxa"/>
          <w:cantSplit/>
        </w:trPr>
        <w:tc>
          <w:tcPr>
            <w:tcW w:w="2552" w:type="dxa"/>
            <w:gridSpan w:val="2"/>
            <w:tcBorders>
              <w:top w:val="nil"/>
              <w:left w:val="nil"/>
              <w:bottom w:val="nil"/>
              <w:right w:val="nil"/>
            </w:tcBorders>
          </w:tcPr>
          <w:p w:rsidR="00C529F1" w:rsidRPr="00156885" w:rsidRDefault="00F73FC0">
            <w:pPr>
              <w:pStyle w:val="rgtartxp"/>
              <w:numPr>
                <w:ilvl w:val="12"/>
                <w:numId w:val="0"/>
              </w:numPr>
              <w:jc w:val="left"/>
              <w:rPr>
                <w:sz w:val="20"/>
              </w:rPr>
            </w:pPr>
            <w:r w:rsidRPr="00156885">
              <w:rPr>
                <w:sz w:val="20"/>
              </w:rPr>
              <w:t>Calcul</w:t>
            </w:r>
          </w:p>
        </w:tc>
        <w:tc>
          <w:tcPr>
            <w:tcW w:w="7088" w:type="dxa"/>
            <w:gridSpan w:val="3"/>
            <w:tcBorders>
              <w:top w:val="nil"/>
              <w:left w:val="nil"/>
              <w:bottom w:val="nil"/>
              <w:right w:val="nil"/>
            </w:tcBorders>
          </w:tcPr>
          <w:p w:rsidR="00F73FC0" w:rsidRDefault="00C529F1" w:rsidP="004B61BD">
            <w:pPr>
              <w:pStyle w:val="rgtart1p"/>
              <w:numPr>
                <w:ilvl w:val="0"/>
                <w:numId w:val="26"/>
              </w:numPr>
              <w:tabs>
                <w:tab w:val="left" w:pos="850"/>
              </w:tabs>
              <w:spacing w:after="240"/>
              <w:ind w:left="0" w:firstLine="0"/>
            </w:pPr>
            <w:r>
              <w:rPr>
                <w:vertAlign w:val="superscript"/>
              </w:rPr>
              <w:t>1</w:t>
            </w:r>
            <w:r w:rsidR="00F73FC0">
              <w:t xml:space="preserve"> La taxe est annuelle et indivisible.</w:t>
            </w:r>
          </w:p>
          <w:p w:rsidR="00F73FC0" w:rsidRDefault="00F73FC0" w:rsidP="004B61BD">
            <w:pPr>
              <w:pStyle w:val="rgtart1p"/>
              <w:tabs>
                <w:tab w:val="left" w:pos="850"/>
              </w:tabs>
              <w:spacing w:after="240"/>
            </w:pPr>
            <w:r w:rsidRPr="004B61BD">
              <w:rPr>
                <w:vertAlign w:val="superscript"/>
              </w:rPr>
              <w:t>2</w:t>
            </w:r>
            <w:r>
              <w:t xml:space="preserve">La taxe est toutefois réduite </w:t>
            </w:r>
            <w:r w:rsidR="00E2116D">
              <w:t>de</w:t>
            </w:r>
            <w:r>
              <w:t xml:space="preserve"> moitié lorsque le chien est mort au cours du premier semestre.</w:t>
            </w:r>
          </w:p>
          <w:p w:rsidR="00F73FC0" w:rsidRDefault="00F73FC0" w:rsidP="004B61BD">
            <w:pPr>
              <w:pStyle w:val="rgtart1p"/>
              <w:tabs>
                <w:tab w:val="left" w:pos="850"/>
              </w:tabs>
              <w:spacing w:after="240"/>
            </w:pPr>
            <w:r w:rsidRPr="004B61BD">
              <w:rPr>
                <w:vertAlign w:val="superscript"/>
              </w:rPr>
              <w:t>3</w:t>
            </w:r>
            <w:r w:rsidR="00A91C31">
              <w:t xml:space="preserve">Aucune taxe n’est due </w:t>
            </w:r>
            <w:r>
              <w:t>si les conditions d’assujettissement sont réalisées au cours du second semestre.</w:t>
            </w:r>
          </w:p>
          <w:p w:rsidR="00F73FC0" w:rsidRDefault="00E2116D" w:rsidP="006E6AFC">
            <w:pPr>
              <w:pStyle w:val="rgtart1p"/>
              <w:tabs>
                <w:tab w:val="left" w:pos="850"/>
              </w:tabs>
            </w:pPr>
            <w:r w:rsidRPr="004B61BD">
              <w:rPr>
                <w:vertAlign w:val="superscript"/>
              </w:rPr>
              <w:t>4</w:t>
            </w:r>
            <w:r w:rsidR="00F73FC0">
              <w:t xml:space="preserve">En cas de transfert d’un chien du territoire d’une commune à une autre, la seconde commune ne peut percevoir la taxe pour l’année en cours que si l’animal a été exonéré dans la première </w:t>
            </w:r>
            <w:r w:rsidR="00411D89">
              <w:t>commune</w:t>
            </w:r>
            <w:r w:rsidR="00F73FC0">
              <w:t xml:space="preserve"> </w:t>
            </w:r>
            <w:r w:rsidR="00411D89">
              <w:t>en vertu</w:t>
            </w:r>
            <w:r w:rsidR="00F73FC0">
              <w:t xml:space="preserve"> d’une des causes prévues à l’article </w:t>
            </w:r>
            <w:r w:rsidR="00FB51AA">
              <w:t>10</w:t>
            </w:r>
            <w:r w:rsidR="006E6AFC">
              <w:t>7</w:t>
            </w:r>
            <w:r w:rsidR="004E6378">
              <w:t xml:space="preserve"> et que cette cause d’exonération a cessé ou n’est pas reconnue par la seconde commune.</w:t>
            </w:r>
          </w:p>
        </w:tc>
      </w:tr>
      <w:tr w:rsidR="00C529F1" w:rsidTr="00694B5D">
        <w:trPr>
          <w:gridBefore w:val="1"/>
          <w:wBefore w:w="14" w:type="dxa"/>
          <w:cantSplit/>
        </w:trPr>
        <w:tc>
          <w:tcPr>
            <w:tcW w:w="2552" w:type="dxa"/>
            <w:gridSpan w:val="2"/>
            <w:tcBorders>
              <w:top w:val="nil"/>
              <w:left w:val="nil"/>
              <w:bottom w:val="nil"/>
              <w:right w:val="nil"/>
            </w:tcBorders>
          </w:tcPr>
          <w:p w:rsidR="00C529F1" w:rsidRDefault="00C529F1" w:rsidP="00F76278">
            <w:pPr>
              <w:pStyle w:val="Titre1"/>
            </w:pPr>
            <w:bookmarkStart w:id="328" w:name="_Toc409536292"/>
            <w:bookmarkStart w:id="329" w:name="_Toc411509588"/>
            <w:bookmarkStart w:id="330" w:name="_Toc411518571"/>
            <w:bookmarkStart w:id="331" w:name="_Toc35433605"/>
            <w:r>
              <w:t>Exonération</w:t>
            </w:r>
            <w:bookmarkEnd w:id="328"/>
            <w:bookmarkEnd w:id="329"/>
            <w:bookmarkEnd w:id="330"/>
            <w:bookmarkEnd w:id="331"/>
          </w:p>
        </w:tc>
        <w:tc>
          <w:tcPr>
            <w:tcW w:w="7088" w:type="dxa"/>
            <w:gridSpan w:val="3"/>
            <w:tcBorders>
              <w:top w:val="nil"/>
              <w:left w:val="nil"/>
              <w:bottom w:val="nil"/>
              <w:right w:val="nil"/>
            </w:tcBorders>
          </w:tcPr>
          <w:p w:rsidR="00C529F1" w:rsidRDefault="000430F8" w:rsidP="00512FE4">
            <w:pPr>
              <w:pStyle w:val="rgtart1p"/>
              <w:numPr>
                <w:ilvl w:val="0"/>
                <w:numId w:val="26"/>
              </w:numPr>
              <w:tabs>
                <w:tab w:val="left" w:pos="850"/>
              </w:tabs>
              <w:spacing w:after="240"/>
              <w:ind w:left="0" w:firstLine="0"/>
            </w:pPr>
            <w:r w:rsidRPr="000430F8">
              <w:rPr>
                <w:vertAlign w:val="superscript"/>
              </w:rPr>
              <w:t>1</w:t>
            </w:r>
            <w:r w:rsidR="00C529F1">
              <w:t>Sont ex</w:t>
            </w:r>
            <w:r w:rsidR="00156885">
              <w:t>onérés de toute taxe par la loi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numPr>
                <w:ilvl w:val="12"/>
                <w:numId w:val="0"/>
              </w:numPr>
              <w:tabs>
                <w:tab w:val="left" w:pos="10065"/>
              </w:tabs>
            </w:pPr>
          </w:p>
        </w:tc>
        <w:tc>
          <w:tcPr>
            <w:tcW w:w="7088" w:type="dxa"/>
            <w:gridSpan w:val="3"/>
            <w:tcBorders>
              <w:top w:val="nil"/>
              <w:left w:val="nil"/>
              <w:bottom w:val="nil"/>
              <w:right w:val="nil"/>
            </w:tcBorders>
          </w:tcPr>
          <w:p w:rsidR="00C529F1" w:rsidRDefault="00C529F1" w:rsidP="00DE33DF">
            <w:pPr>
              <w:pStyle w:val="rgtarta"/>
              <w:numPr>
                <w:ilvl w:val="0"/>
                <w:numId w:val="11"/>
              </w:numPr>
              <w:spacing w:after="120"/>
            </w:pPr>
            <w:r>
              <w:t xml:space="preserve">les chiens âgés de moins de </w:t>
            </w:r>
            <w:r w:rsidR="00DE33DF">
              <w:t xml:space="preserve">trois </w:t>
            </w:r>
            <w:r>
              <w:t>mois,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numPr>
                <w:ilvl w:val="12"/>
                <w:numId w:val="0"/>
              </w:numPr>
              <w:tabs>
                <w:tab w:val="left" w:pos="10065"/>
              </w:tabs>
            </w:pPr>
          </w:p>
        </w:tc>
        <w:tc>
          <w:tcPr>
            <w:tcW w:w="7088" w:type="dxa"/>
            <w:gridSpan w:val="3"/>
            <w:tcBorders>
              <w:top w:val="nil"/>
              <w:left w:val="nil"/>
              <w:bottom w:val="nil"/>
              <w:right w:val="nil"/>
            </w:tcBorders>
          </w:tcPr>
          <w:p w:rsidR="00C529F1" w:rsidRDefault="00C529F1">
            <w:pPr>
              <w:pStyle w:val="rgtarta"/>
              <w:numPr>
                <w:ilvl w:val="0"/>
                <w:numId w:val="11"/>
              </w:numPr>
              <w:spacing w:after="120"/>
            </w:pPr>
            <w:r>
              <w:t xml:space="preserve">les chiens </w:t>
            </w:r>
            <w:r w:rsidR="00DE33DF">
              <w:t>d’assistance ou d’alerte pour personnes en situation de handicap ou a</w:t>
            </w:r>
            <w:r w:rsidR="00156885">
              <w:t>tteintes de maladies chroniques,</w:t>
            </w:r>
            <w:r w:rsidR="00DE33DF">
              <w:t xml:space="preserve">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numPr>
                <w:ilvl w:val="12"/>
                <w:numId w:val="0"/>
              </w:numPr>
              <w:tabs>
                <w:tab w:val="left" w:pos="10065"/>
              </w:tabs>
            </w:pPr>
          </w:p>
        </w:tc>
        <w:tc>
          <w:tcPr>
            <w:tcW w:w="7088" w:type="dxa"/>
            <w:gridSpan w:val="3"/>
            <w:tcBorders>
              <w:top w:val="nil"/>
              <w:left w:val="nil"/>
              <w:bottom w:val="nil"/>
              <w:right w:val="nil"/>
            </w:tcBorders>
          </w:tcPr>
          <w:p w:rsidR="00C529F1" w:rsidRDefault="00C529F1">
            <w:pPr>
              <w:pStyle w:val="rgtarta"/>
              <w:numPr>
                <w:ilvl w:val="0"/>
                <w:numId w:val="11"/>
              </w:numPr>
              <w:spacing w:after="120"/>
            </w:pPr>
            <w:r>
              <w:t xml:space="preserve">les chiens de police dont le détenteur </w:t>
            </w:r>
            <w:r w:rsidR="000E766D">
              <w:t xml:space="preserve">ou la détentrice </w:t>
            </w:r>
            <w:r>
              <w:t>est membre</w:t>
            </w:r>
            <w:r w:rsidR="000E766D">
              <w:t xml:space="preserve"> d’un corps de police reconnu,</w:t>
            </w:r>
            <w:r>
              <w:t xml:space="preserve">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numPr>
                <w:ilvl w:val="12"/>
                <w:numId w:val="0"/>
              </w:numPr>
              <w:tabs>
                <w:tab w:val="left" w:pos="10065"/>
              </w:tabs>
            </w:pPr>
          </w:p>
        </w:tc>
        <w:tc>
          <w:tcPr>
            <w:tcW w:w="7088" w:type="dxa"/>
            <w:gridSpan w:val="3"/>
            <w:tcBorders>
              <w:top w:val="nil"/>
              <w:left w:val="nil"/>
              <w:bottom w:val="nil"/>
              <w:right w:val="nil"/>
            </w:tcBorders>
          </w:tcPr>
          <w:p w:rsidR="00C529F1" w:rsidRDefault="00C529F1">
            <w:pPr>
              <w:pStyle w:val="rgtarta"/>
              <w:numPr>
                <w:ilvl w:val="0"/>
                <w:numId w:val="11"/>
              </w:numPr>
              <w:spacing w:after="120"/>
            </w:pPr>
            <w:r>
              <w:t xml:space="preserve">les chiens reconnus aptes au service militaire par </w:t>
            </w:r>
            <w:r w:rsidR="00DE33DF">
              <w:t>la Confédération</w:t>
            </w:r>
            <w:r>
              <w:t>,</w:t>
            </w:r>
          </w:p>
          <w:p w:rsidR="000E766D" w:rsidRDefault="000E766D">
            <w:pPr>
              <w:pStyle w:val="rgtarta"/>
              <w:numPr>
                <w:ilvl w:val="0"/>
                <w:numId w:val="11"/>
              </w:numPr>
              <w:spacing w:after="120"/>
            </w:pPr>
            <w:r>
              <w:t>les chiens en fonction dans le programme cantonal de prévention des accidents par morsure</w:t>
            </w:r>
            <w:r w:rsidR="00DC5EFC">
              <w:t xml:space="preserve"> de chien (PAM),</w:t>
            </w:r>
            <w:r>
              <w:t xml:space="preserve"> </w:t>
            </w:r>
          </w:p>
          <w:p w:rsidR="000E766D" w:rsidRDefault="000E766D">
            <w:pPr>
              <w:pStyle w:val="rgtarta"/>
              <w:numPr>
                <w:ilvl w:val="0"/>
                <w:numId w:val="11"/>
              </w:numPr>
              <w:spacing w:after="120"/>
            </w:pPr>
            <w:r>
              <w:t>les chiens détenus dans un refuge pour chiens,</w:t>
            </w:r>
          </w:p>
          <w:p w:rsidR="000E766D" w:rsidRDefault="000E766D">
            <w:pPr>
              <w:pStyle w:val="rgtarta"/>
              <w:numPr>
                <w:ilvl w:val="0"/>
                <w:numId w:val="11"/>
              </w:numPr>
              <w:spacing w:after="120"/>
            </w:pPr>
            <w:r>
              <w:t>les chiens de travail des gardes-frontières,</w:t>
            </w:r>
          </w:p>
          <w:p w:rsidR="000E766D" w:rsidRDefault="000E766D">
            <w:pPr>
              <w:pStyle w:val="rgtarta"/>
              <w:numPr>
                <w:ilvl w:val="0"/>
                <w:numId w:val="11"/>
              </w:numPr>
              <w:spacing w:after="120"/>
            </w:pPr>
            <w:r>
              <w:t>les chiens de protection des troupeaux subventionnés par la Confédération</w:t>
            </w:r>
            <w:r w:rsidR="00C67D67">
              <w:t>,</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numPr>
                <w:ilvl w:val="12"/>
                <w:numId w:val="0"/>
              </w:numPr>
            </w:pPr>
          </w:p>
        </w:tc>
        <w:tc>
          <w:tcPr>
            <w:tcW w:w="7088" w:type="dxa"/>
            <w:gridSpan w:val="3"/>
            <w:tcBorders>
              <w:top w:val="nil"/>
              <w:left w:val="nil"/>
              <w:bottom w:val="nil"/>
              <w:right w:val="nil"/>
            </w:tcBorders>
          </w:tcPr>
          <w:p w:rsidR="00C529F1" w:rsidRDefault="00C529F1" w:rsidP="0049482B">
            <w:pPr>
              <w:pStyle w:val="rgtartxp"/>
              <w:numPr>
                <w:ilvl w:val="0"/>
                <w:numId w:val="11"/>
              </w:numPr>
            </w:pPr>
            <w:r>
              <w:t>les chiens de catastrophe reconnus</w:t>
            </w:r>
            <w:r w:rsidR="00C67D67">
              <w:t>,</w:t>
            </w:r>
          </w:p>
          <w:p w:rsidR="000E766D" w:rsidRDefault="00AA2C8C">
            <w:pPr>
              <w:pStyle w:val="rgtartxp"/>
              <w:numPr>
                <w:ilvl w:val="0"/>
                <w:numId w:val="11"/>
              </w:numPr>
            </w:pPr>
            <w:r>
              <w:t>les chiens utilisés à des fins thérapeutiques par des zoothérapeutes certifiés</w:t>
            </w:r>
            <w:r w:rsidR="00FB51AA">
              <w:t xml:space="preserve"> par le SCAV.</w:t>
            </w:r>
            <w:r>
              <w:t xml:space="preserve">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pPr>
          </w:p>
        </w:tc>
        <w:tc>
          <w:tcPr>
            <w:tcW w:w="7088" w:type="dxa"/>
            <w:gridSpan w:val="3"/>
            <w:tcBorders>
              <w:top w:val="nil"/>
              <w:left w:val="nil"/>
              <w:bottom w:val="nil"/>
              <w:right w:val="nil"/>
            </w:tcBorders>
          </w:tcPr>
          <w:p w:rsidR="00FB49E3" w:rsidRPr="00FB49E3" w:rsidRDefault="000430F8" w:rsidP="000430F8">
            <w:pPr>
              <w:pStyle w:val="rgtartxp"/>
              <w:spacing w:after="480"/>
              <w:rPr>
                <w:lang w:val="fr-CH"/>
              </w:rPr>
            </w:pPr>
            <w:r w:rsidRPr="000430F8">
              <w:rPr>
                <w:vertAlign w:val="superscript"/>
              </w:rPr>
              <w:t>2</w:t>
            </w:r>
            <w:r w:rsidR="00FB49E3" w:rsidRPr="00FB49E3">
              <w:t xml:space="preserve">Les communes peuvent soumettre à une taxe réduite ou forfaitaire ou exonérer </w:t>
            </w:r>
            <w:r w:rsidR="00AA2C8C">
              <w:t>les chiens de garde des habitations isolées.</w:t>
            </w:r>
            <w:r w:rsidR="00FB49E3" w:rsidRPr="00FB49E3">
              <w:t xml:space="preserve"> </w:t>
            </w:r>
          </w:p>
        </w:tc>
      </w:tr>
      <w:tr w:rsidR="00C529F1" w:rsidTr="00694B5D">
        <w:trPr>
          <w:gridAfter w:val="1"/>
          <w:wAfter w:w="14" w:type="dxa"/>
          <w:cantSplit/>
        </w:trPr>
        <w:tc>
          <w:tcPr>
            <w:tcW w:w="2552" w:type="dxa"/>
            <w:gridSpan w:val="2"/>
            <w:tcBorders>
              <w:top w:val="nil"/>
              <w:left w:val="nil"/>
              <w:bottom w:val="nil"/>
              <w:right w:val="nil"/>
            </w:tcBorders>
          </w:tcPr>
          <w:p w:rsidR="00C529F1" w:rsidRPr="00A239B9" w:rsidRDefault="00A239B9">
            <w:pPr>
              <w:pStyle w:val="rgtartxp"/>
              <w:numPr>
                <w:ilvl w:val="12"/>
                <w:numId w:val="0"/>
              </w:numPr>
              <w:jc w:val="left"/>
              <w:rPr>
                <w:sz w:val="20"/>
              </w:rPr>
            </w:pPr>
            <w:r w:rsidRPr="00A239B9">
              <w:rPr>
                <w:sz w:val="20"/>
              </w:rPr>
              <w:t>Sanction en cas de non</w:t>
            </w:r>
            <w:r>
              <w:rPr>
                <w:sz w:val="20"/>
              </w:rPr>
              <w:t>-</w:t>
            </w:r>
            <w:r w:rsidRPr="00A239B9">
              <w:rPr>
                <w:sz w:val="20"/>
              </w:rPr>
              <w:t xml:space="preserve"> paiement de la taxe</w:t>
            </w:r>
          </w:p>
        </w:tc>
        <w:tc>
          <w:tcPr>
            <w:tcW w:w="7088" w:type="dxa"/>
            <w:gridSpan w:val="3"/>
            <w:tcBorders>
              <w:top w:val="nil"/>
              <w:left w:val="nil"/>
              <w:bottom w:val="nil"/>
              <w:right w:val="nil"/>
            </w:tcBorders>
          </w:tcPr>
          <w:p w:rsidR="00C529F1" w:rsidRDefault="00C529F1" w:rsidP="004B61BD">
            <w:pPr>
              <w:pStyle w:val="rgtart1p"/>
              <w:numPr>
                <w:ilvl w:val="0"/>
                <w:numId w:val="26"/>
              </w:numPr>
              <w:tabs>
                <w:tab w:val="left" w:pos="850"/>
              </w:tabs>
              <w:ind w:left="0" w:firstLine="0"/>
            </w:pPr>
            <w:r>
              <w:t xml:space="preserve">Les propriétaires de chiens qui n'auraient pas acquitté la taxe dans le délai fixé </w:t>
            </w:r>
            <w:r w:rsidR="007D1F4C">
              <w:t xml:space="preserve">sont passibles d’une amende de </w:t>
            </w:r>
            <w:r w:rsidR="007D1F4C" w:rsidRPr="008527B8">
              <w:rPr>
                <w:color w:val="FF0000"/>
              </w:rPr>
              <w:t>xxx</w:t>
            </w:r>
            <w:r w:rsidR="007D1F4C">
              <w:t xml:space="preserve"> francs </w:t>
            </w:r>
            <w:r w:rsidR="007D1F4C" w:rsidRPr="008527B8">
              <w:rPr>
                <w:color w:val="FF0000"/>
              </w:rPr>
              <w:t xml:space="preserve">(à définir, max double de la taxe éludée). </w:t>
            </w:r>
            <w:r w:rsidR="007D1F4C">
              <w:t>Les communes sont compétentes pour prononcer la sanction.</w:t>
            </w:r>
          </w:p>
        </w:tc>
      </w:tr>
      <w:tr w:rsidR="00C529F1" w:rsidRPr="008E6FAD"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32" w:name="_Toc409536293"/>
            <w:bookmarkStart w:id="333" w:name="_Toc411509589"/>
            <w:bookmarkStart w:id="334" w:name="_Toc411518572"/>
            <w:bookmarkStart w:id="335" w:name="_Toc35433606"/>
            <w:r>
              <w:t>Identification</w:t>
            </w:r>
            <w:bookmarkEnd w:id="332"/>
            <w:bookmarkEnd w:id="333"/>
            <w:bookmarkEnd w:id="334"/>
            <w:bookmarkEnd w:id="335"/>
          </w:p>
        </w:tc>
        <w:tc>
          <w:tcPr>
            <w:tcW w:w="7088" w:type="dxa"/>
            <w:gridSpan w:val="3"/>
            <w:tcBorders>
              <w:top w:val="nil"/>
              <w:left w:val="nil"/>
              <w:bottom w:val="nil"/>
              <w:right w:val="nil"/>
            </w:tcBorders>
          </w:tcPr>
          <w:p w:rsidR="00EB7EE6" w:rsidRPr="008E6FAD" w:rsidRDefault="00EB7EE6" w:rsidP="008E6FAD">
            <w:pPr>
              <w:pStyle w:val="rgtart1p"/>
              <w:numPr>
                <w:ilvl w:val="0"/>
                <w:numId w:val="26"/>
              </w:numPr>
              <w:tabs>
                <w:tab w:val="left" w:pos="850"/>
              </w:tabs>
              <w:suppressAutoHyphens/>
              <w:spacing w:after="240"/>
              <w:ind w:left="0" w:firstLine="0"/>
              <w:rPr>
                <w:rFonts w:eastAsia="Calibri" w:cs="Arial"/>
                <w:szCs w:val="22"/>
                <w:lang w:val="fr-CH"/>
              </w:rPr>
            </w:pPr>
            <w:r w:rsidRPr="008E6FAD">
              <w:rPr>
                <w:rFonts w:eastAsia="Calibri" w:cs="Arial"/>
                <w:szCs w:val="22"/>
                <w:vertAlign w:val="superscript"/>
                <w:lang w:val="fr-CH"/>
              </w:rPr>
              <w:t>1</w:t>
            </w:r>
            <w:r w:rsidRPr="008E6FAD">
              <w:rPr>
                <w:rFonts w:eastAsia="Calibri" w:cs="Arial"/>
                <w:szCs w:val="22"/>
                <w:lang w:val="fr-CH"/>
              </w:rPr>
              <w:t>L’identification et l’enregistrement des chiens doivent être effectués conformément à la législation fédérale sur les épizooties, aux frais du détenteur.</w:t>
            </w:r>
          </w:p>
          <w:p w:rsidR="002729D4" w:rsidRPr="008E6FAD" w:rsidRDefault="002729D4" w:rsidP="002729D4">
            <w:pPr>
              <w:pStyle w:val="rgtart1p"/>
              <w:tabs>
                <w:tab w:val="left" w:pos="850"/>
              </w:tabs>
              <w:spacing w:after="240"/>
              <w:rPr>
                <w:rFonts w:cs="Arial"/>
                <w:szCs w:val="22"/>
              </w:rPr>
            </w:pPr>
            <w:r w:rsidRPr="008E6FAD">
              <w:rPr>
                <w:rFonts w:cs="Arial"/>
                <w:szCs w:val="22"/>
                <w:vertAlign w:val="superscript"/>
              </w:rPr>
              <w:t>2</w:t>
            </w:r>
            <w:r w:rsidR="006965B1" w:rsidRPr="008E6FAD">
              <w:rPr>
                <w:rFonts w:cs="Arial"/>
                <w:szCs w:val="22"/>
              </w:rPr>
              <w:t>L</w:t>
            </w:r>
            <w:r w:rsidRPr="008E6FAD">
              <w:rPr>
                <w:rFonts w:cs="Arial"/>
                <w:szCs w:val="22"/>
              </w:rPr>
              <w:t>es communes ont l’obligation de tenir à jour les données des chiens détenus sur leur territoire dans l</w:t>
            </w:r>
            <w:r w:rsidR="007C6DB8" w:rsidRPr="008E6FAD">
              <w:rPr>
                <w:rFonts w:cs="Arial"/>
                <w:szCs w:val="22"/>
              </w:rPr>
              <w:t>e registre national de</w:t>
            </w:r>
            <w:r w:rsidR="0043795E" w:rsidRPr="008E6FAD">
              <w:rPr>
                <w:rFonts w:cs="Arial"/>
                <w:szCs w:val="22"/>
              </w:rPr>
              <w:t>s chiens AMICUS auquel elle</w:t>
            </w:r>
            <w:r w:rsidR="008527B8">
              <w:rPr>
                <w:rFonts w:cs="Arial"/>
                <w:szCs w:val="22"/>
              </w:rPr>
              <w:t>s</w:t>
            </w:r>
            <w:r w:rsidR="0043795E" w:rsidRPr="008E6FAD">
              <w:rPr>
                <w:rFonts w:cs="Arial"/>
                <w:szCs w:val="22"/>
              </w:rPr>
              <w:t xml:space="preserve"> ont accès.</w:t>
            </w:r>
          </w:p>
          <w:p w:rsidR="00EB7EE6" w:rsidRPr="008E6FAD" w:rsidRDefault="00EB7EE6" w:rsidP="008E6FAD">
            <w:pPr>
              <w:pStyle w:val="rgtart1p"/>
              <w:tabs>
                <w:tab w:val="left" w:pos="850"/>
              </w:tabs>
              <w:rPr>
                <w:rFonts w:cs="Arial"/>
                <w:szCs w:val="22"/>
              </w:rPr>
            </w:pPr>
            <w:r w:rsidRPr="008E6FAD">
              <w:rPr>
                <w:rFonts w:cs="Arial"/>
                <w:szCs w:val="22"/>
                <w:vertAlign w:val="superscript"/>
              </w:rPr>
              <w:t>3</w:t>
            </w:r>
            <w:r w:rsidRPr="008E6FAD">
              <w:rPr>
                <w:rFonts w:cs="Arial"/>
                <w:szCs w:val="22"/>
              </w:rPr>
              <w:t xml:space="preserve">Tout chien dont </w:t>
            </w:r>
            <w:r w:rsidR="00C32337">
              <w:rPr>
                <w:rFonts w:cs="Arial"/>
                <w:szCs w:val="22"/>
              </w:rPr>
              <w:t xml:space="preserve">la détentrice ou </w:t>
            </w:r>
            <w:r w:rsidRPr="008E6FAD">
              <w:rPr>
                <w:rFonts w:cs="Arial"/>
                <w:szCs w:val="22"/>
              </w:rPr>
              <w:t xml:space="preserve">le détenteur ne respecte pas ces dispositions peut être saisi et placé en refuge aux frais </w:t>
            </w:r>
            <w:r w:rsidR="00C32337">
              <w:rPr>
                <w:rFonts w:cs="Arial"/>
                <w:szCs w:val="22"/>
              </w:rPr>
              <w:t xml:space="preserve">de la détentrice ou </w:t>
            </w:r>
            <w:r w:rsidRPr="008E6FAD">
              <w:rPr>
                <w:rFonts w:cs="Arial"/>
                <w:szCs w:val="22"/>
              </w:rPr>
              <w:t>du détenteur.</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36" w:name="_Toc409536294"/>
            <w:bookmarkStart w:id="337" w:name="_Toc411509590"/>
            <w:bookmarkStart w:id="338" w:name="_Toc411518573"/>
            <w:bookmarkStart w:id="339" w:name="_Toc35433607"/>
            <w:r>
              <w:t>Errance</w:t>
            </w:r>
            <w:bookmarkEnd w:id="336"/>
            <w:bookmarkEnd w:id="337"/>
            <w:bookmarkEnd w:id="338"/>
            <w:bookmarkEnd w:id="339"/>
          </w:p>
        </w:tc>
        <w:tc>
          <w:tcPr>
            <w:tcW w:w="7088" w:type="dxa"/>
            <w:gridSpan w:val="3"/>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Il est interdit de laisser les chiens errer, quêter, poursuivre ou chasser des animaux sauvages.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numPr>
                <w:ilvl w:val="12"/>
                <w:numId w:val="0"/>
              </w:numPr>
              <w:jc w:val="left"/>
            </w:pPr>
          </w:p>
        </w:tc>
        <w:tc>
          <w:tcPr>
            <w:tcW w:w="7088" w:type="dxa"/>
            <w:gridSpan w:val="3"/>
            <w:tcBorders>
              <w:top w:val="nil"/>
              <w:left w:val="nil"/>
              <w:bottom w:val="nil"/>
              <w:right w:val="nil"/>
            </w:tcBorders>
          </w:tcPr>
          <w:p w:rsidR="00C529F1" w:rsidRDefault="00C529F1">
            <w:pPr>
              <w:pStyle w:val="rgtartxp"/>
              <w:numPr>
                <w:ilvl w:val="12"/>
                <w:numId w:val="0"/>
              </w:numPr>
            </w:pPr>
            <w:r>
              <w:rPr>
                <w:vertAlign w:val="superscript"/>
              </w:rPr>
              <w:t>2</w:t>
            </w:r>
            <w:r>
              <w:t>Tout</w:t>
            </w:r>
            <w:r w:rsidR="00C32337">
              <w:t>e détentrice ou tout</w:t>
            </w:r>
            <w:r>
              <w:t xml:space="preserve"> détenteur d'un chien doit être en mesure de le maîtriser à tout moment par la voix ou le geste; à défaut, le chien doit être tenu en laisse.</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numPr>
                <w:ilvl w:val="12"/>
                <w:numId w:val="0"/>
              </w:numPr>
              <w:jc w:val="left"/>
            </w:pPr>
          </w:p>
        </w:tc>
        <w:tc>
          <w:tcPr>
            <w:tcW w:w="7088" w:type="dxa"/>
            <w:gridSpan w:val="3"/>
            <w:tcBorders>
              <w:top w:val="nil"/>
              <w:left w:val="nil"/>
              <w:bottom w:val="nil"/>
              <w:right w:val="nil"/>
            </w:tcBorders>
          </w:tcPr>
          <w:p w:rsidR="00C529F1" w:rsidRDefault="00C529F1">
            <w:pPr>
              <w:pStyle w:val="rgtartxp"/>
              <w:numPr>
                <w:ilvl w:val="12"/>
                <w:numId w:val="0"/>
              </w:numPr>
            </w:pPr>
            <w:r>
              <w:rPr>
                <w:vertAlign w:val="superscript"/>
              </w:rPr>
              <w:t>3</w:t>
            </w:r>
            <w:r>
              <w:t>Du 15 avril au 30 juin, les chiens doivent être tenus en laisse en forêt.</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numPr>
                <w:ilvl w:val="12"/>
                <w:numId w:val="0"/>
              </w:numPr>
              <w:jc w:val="left"/>
            </w:pPr>
          </w:p>
        </w:tc>
        <w:tc>
          <w:tcPr>
            <w:tcW w:w="7088" w:type="dxa"/>
            <w:gridSpan w:val="3"/>
            <w:tcBorders>
              <w:top w:val="nil"/>
              <w:left w:val="nil"/>
              <w:bottom w:val="nil"/>
              <w:right w:val="nil"/>
            </w:tcBorders>
          </w:tcPr>
          <w:p w:rsidR="00C529F1" w:rsidRDefault="00C529F1">
            <w:pPr>
              <w:pStyle w:val="rgtartxp"/>
              <w:numPr>
                <w:ilvl w:val="12"/>
                <w:numId w:val="0"/>
              </w:numPr>
            </w:pPr>
            <w:r>
              <w:rPr>
                <w:vertAlign w:val="superscript"/>
              </w:rPr>
              <w:t>4</w:t>
            </w:r>
            <w:r>
              <w:t xml:space="preserve">Tout chien errant est saisi et mis en </w:t>
            </w:r>
            <w:r w:rsidR="00EB7EE6">
              <w:t>refuge</w:t>
            </w:r>
            <w:r>
              <w:t>; il peut être abattu immédiatement si la saisie présente un sérieux danger.</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1p"/>
              <w:numPr>
                <w:ilvl w:val="12"/>
                <w:numId w:val="0"/>
              </w:numPr>
              <w:jc w:val="left"/>
            </w:pPr>
          </w:p>
        </w:tc>
        <w:tc>
          <w:tcPr>
            <w:tcW w:w="7088" w:type="dxa"/>
            <w:gridSpan w:val="3"/>
            <w:tcBorders>
              <w:top w:val="nil"/>
              <w:left w:val="nil"/>
              <w:bottom w:val="nil"/>
              <w:right w:val="nil"/>
            </w:tcBorders>
          </w:tcPr>
          <w:p w:rsidR="00C529F1" w:rsidRDefault="00C529F1">
            <w:pPr>
              <w:pStyle w:val="rgtart1p"/>
              <w:numPr>
                <w:ilvl w:val="12"/>
                <w:numId w:val="0"/>
              </w:numPr>
            </w:pPr>
            <w:r>
              <w:rPr>
                <w:vertAlign w:val="superscript"/>
              </w:rPr>
              <w:t>5</w:t>
            </w:r>
            <w:r>
              <w:t>Sont réservées les dispositions spéciales en matière d'exercice de la chasse.</w:t>
            </w:r>
          </w:p>
        </w:tc>
      </w:tr>
      <w:tr w:rsidR="006965B1" w:rsidTr="00694B5D">
        <w:trPr>
          <w:gridAfter w:val="1"/>
          <w:wAfter w:w="14" w:type="dxa"/>
          <w:cantSplit/>
        </w:trPr>
        <w:tc>
          <w:tcPr>
            <w:tcW w:w="2552" w:type="dxa"/>
            <w:gridSpan w:val="2"/>
            <w:tcBorders>
              <w:top w:val="nil"/>
              <w:left w:val="nil"/>
              <w:bottom w:val="nil"/>
              <w:right w:val="nil"/>
            </w:tcBorders>
          </w:tcPr>
          <w:p w:rsidR="006965B1" w:rsidRPr="00A239B9" w:rsidRDefault="006965B1">
            <w:pPr>
              <w:pStyle w:val="rgtart1p"/>
              <w:numPr>
                <w:ilvl w:val="12"/>
                <w:numId w:val="0"/>
              </w:numPr>
              <w:jc w:val="left"/>
              <w:rPr>
                <w:sz w:val="20"/>
              </w:rPr>
            </w:pPr>
            <w:r w:rsidRPr="00A239B9">
              <w:rPr>
                <w:sz w:val="20"/>
              </w:rPr>
              <w:t>Zone</w:t>
            </w:r>
            <w:r w:rsidR="00A239B9">
              <w:rPr>
                <w:sz w:val="20"/>
              </w:rPr>
              <w:t>s</w:t>
            </w:r>
            <w:r w:rsidRPr="00A239B9">
              <w:rPr>
                <w:sz w:val="20"/>
              </w:rPr>
              <w:t xml:space="preserve"> d’accès interdite</w:t>
            </w:r>
            <w:r w:rsidR="00A239B9">
              <w:rPr>
                <w:sz w:val="20"/>
              </w:rPr>
              <w:t>s</w:t>
            </w:r>
            <w:r w:rsidRPr="00A239B9">
              <w:rPr>
                <w:sz w:val="20"/>
              </w:rPr>
              <w:t xml:space="preserve"> aux chiens</w:t>
            </w:r>
          </w:p>
        </w:tc>
        <w:tc>
          <w:tcPr>
            <w:tcW w:w="7088" w:type="dxa"/>
            <w:gridSpan w:val="3"/>
            <w:tcBorders>
              <w:top w:val="nil"/>
              <w:left w:val="nil"/>
              <w:bottom w:val="nil"/>
              <w:right w:val="nil"/>
            </w:tcBorders>
          </w:tcPr>
          <w:p w:rsidR="006965B1" w:rsidRDefault="006965B1" w:rsidP="004B61BD">
            <w:pPr>
              <w:pStyle w:val="rgtart1p"/>
              <w:numPr>
                <w:ilvl w:val="0"/>
                <w:numId w:val="26"/>
              </w:numPr>
              <w:tabs>
                <w:tab w:val="left" w:pos="850"/>
              </w:tabs>
              <w:spacing w:after="240"/>
              <w:ind w:left="0" w:firstLine="0"/>
            </w:pPr>
            <w:r w:rsidRPr="00C00400">
              <w:rPr>
                <w:vertAlign w:val="superscript"/>
              </w:rPr>
              <w:t>1</w:t>
            </w:r>
            <w:r w:rsidRPr="00C00400">
              <w:t>La Commune définit et précise les zones interdites d’accès aux chiens et ses modalités (étendue, période de restriction ou d’interdiction, etc.)</w:t>
            </w:r>
            <w:r w:rsidR="008E6FAD" w:rsidRPr="00C00400">
              <w:t>.</w:t>
            </w:r>
            <w:r w:rsidR="00C00400">
              <w:rPr>
                <w:color w:val="FF0000"/>
              </w:rPr>
              <w:t xml:space="preserve"> Modalités à définir par la Commune</w:t>
            </w:r>
          </w:p>
          <w:p w:rsidR="006965B1" w:rsidRPr="004B61BD" w:rsidRDefault="006965B1" w:rsidP="004B61BD">
            <w:pPr>
              <w:pStyle w:val="rgtart1p"/>
              <w:tabs>
                <w:tab w:val="left" w:pos="850"/>
              </w:tabs>
              <w:spacing w:after="240"/>
            </w:pPr>
            <w:r w:rsidRPr="004B61BD">
              <w:rPr>
                <w:vertAlign w:val="superscript"/>
              </w:rPr>
              <w:t>2</w:t>
            </w:r>
            <w:r>
              <w:t>Les contrevenant</w:t>
            </w:r>
            <w:r w:rsidR="00C32337">
              <w:t>-e-</w:t>
            </w:r>
            <w:r>
              <w:t>s aux dispositions de l’alinéa premier seront dénoncé</w:t>
            </w:r>
            <w:r w:rsidR="00C32337">
              <w:t>-e-</w:t>
            </w:r>
            <w:r>
              <w:t>s selon la procédure de dénonciations simplifiées.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40" w:name="_Toc409536297"/>
            <w:bookmarkStart w:id="341" w:name="_Toc411509592"/>
            <w:bookmarkStart w:id="342" w:name="_Toc411518575"/>
            <w:bookmarkStart w:id="343" w:name="_Toc35433609"/>
            <w:r>
              <w:lastRenderedPageBreak/>
              <w:t>Aboiements</w:t>
            </w:r>
            <w:bookmarkEnd w:id="340"/>
            <w:bookmarkEnd w:id="341"/>
            <w:bookmarkEnd w:id="342"/>
            <w:bookmarkEnd w:id="343"/>
          </w:p>
        </w:tc>
        <w:tc>
          <w:tcPr>
            <w:tcW w:w="7088" w:type="dxa"/>
            <w:gridSpan w:val="3"/>
            <w:tcBorders>
              <w:top w:val="nil"/>
              <w:left w:val="nil"/>
              <w:bottom w:val="nil"/>
              <w:right w:val="nil"/>
            </w:tcBorders>
          </w:tcPr>
          <w:p w:rsidR="00C529F1" w:rsidRDefault="00C529F1" w:rsidP="00D80D6B">
            <w:pPr>
              <w:pStyle w:val="rgtart1p"/>
              <w:numPr>
                <w:ilvl w:val="0"/>
                <w:numId w:val="26"/>
              </w:numPr>
              <w:tabs>
                <w:tab w:val="left" w:pos="850"/>
              </w:tabs>
              <w:ind w:left="0" w:firstLine="0"/>
            </w:pPr>
            <w:r>
              <w:t>Lorsque les aboiements d'un chien incommodent le voisin</w:t>
            </w:r>
            <w:r w:rsidR="00C32337">
              <w:t>age</w:t>
            </w:r>
            <w:r>
              <w:t xml:space="preserve">, </w:t>
            </w:r>
            <w:r w:rsidR="00C32337">
              <w:t xml:space="preserve">sa ou </w:t>
            </w:r>
            <w:r>
              <w:t xml:space="preserve">son </w:t>
            </w:r>
            <w:r w:rsidR="00C32337">
              <w:t xml:space="preserve">propriétaire </w:t>
            </w:r>
            <w:r>
              <w:t>est invité</w:t>
            </w:r>
            <w:r w:rsidR="00C32337">
              <w:t>-e</w:t>
            </w:r>
            <w:r>
              <w:t xml:space="preserve"> à prendre les mesures nécessaires pour les faire cesser.</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44" w:name="_Toc409536298"/>
            <w:bookmarkStart w:id="345" w:name="_Toc411509593"/>
            <w:bookmarkStart w:id="346" w:name="_Toc411518576"/>
            <w:bookmarkStart w:id="347" w:name="_Toc35433610"/>
            <w:r>
              <w:t>Souillures</w:t>
            </w:r>
            <w:bookmarkEnd w:id="344"/>
            <w:bookmarkEnd w:id="345"/>
            <w:bookmarkEnd w:id="346"/>
            <w:bookmarkEnd w:id="347"/>
          </w:p>
        </w:tc>
        <w:tc>
          <w:tcPr>
            <w:tcW w:w="7088" w:type="dxa"/>
            <w:gridSpan w:val="3"/>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Tout</w:t>
            </w:r>
            <w:r w:rsidR="00C32337">
              <w:t>e détentrice ou tout</w:t>
            </w:r>
            <w:r>
              <w:t>détenteur d'un chien veillera à ce que celui-ci ne souille pas le domaine public</w:t>
            </w:r>
            <w:r w:rsidR="00694B5D">
              <w:t>, ainsi que les prés et les pâturages.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1p"/>
              <w:numPr>
                <w:ilvl w:val="12"/>
                <w:numId w:val="0"/>
              </w:numPr>
              <w:jc w:val="left"/>
            </w:pPr>
          </w:p>
        </w:tc>
        <w:tc>
          <w:tcPr>
            <w:tcW w:w="7088" w:type="dxa"/>
            <w:gridSpan w:val="3"/>
            <w:tcBorders>
              <w:top w:val="nil"/>
              <w:left w:val="nil"/>
              <w:bottom w:val="nil"/>
              <w:right w:val="nil"/>
            </w:tcBorders>
          </w:tcPr>
          <w:p w:rsidR="00C529F1" w:rsidRDefault="00C529F1" w:rsidP="008E6FAD">
            <w:pPr>
              <w:pStyle w:val="rgtart1p"/>
              <w:numPr>
                <w:ilvl w:val="12"/>
                <w:numId w:val="0"/>
              </w:numPr>
              <w:spacing w:after="240"/>
            </w:pPr>
            <w:r>
              <w:rPr>
                <w:vertAlign w:val="superscript"/>
              </w:rPr>
              <w:t>2</w:t>
            </w:r>
            <w:r>
              <w:t xml:space="preserve">A défaut, </w:t>
            </w:r>
            <w:r w:rsidR="00C32337">
              <w:t xml:space="preserve">elle ou </w:t>
            </w:r>
            <w:r>
              <w:t>il prendra toutes les mesures utiles pour rendre l'endroit propre.</w:t>
            </w:r>
          </w:p>
        </w:tc>
      </w:tr>
      <w:tr w:rsidR="00694B5D" w:rsidTr="00694B5D">
        <w:trPr>
          <w:gridAfter w:val="1"/>
          <w:wAfter w:w="14" w:type="dxa"/>
          <w:cantSplit/>
        </w:trPr>
        <w:tc>
          <w:tcPr>
            <w:tcW w:w="2552" w:type="dxa"/>
            <w:gridSpan w:val="2"/>
            <w:tcBorders>
              <w:top w:val="nil"/>
              <w:left w:val="nil"/>
              <w:bottom w:val="nil"/>
              <w:right w:val="nil"/>
            </w:tcBorders>
          </w:tcPr>
          <w:p w:rsidR="00694B5D" w:rsidRDefault="00694B5D">
            <w:pPr>
              <w:pStyle w:val="rgtart1p"/>
              <w:numPr>
                <w:ilvl w:val="12"/>
                <w:numId w:val="0"/>
              </w:numPr>
              <w:jc w:val="left"/>
            </w:pPr>
          </w:p>
        </w:tc>
        <w:tc>
          <w:tcPr>
            <w:tcW w:w="7088" w:type="dxa"/>
            <w:gridSpan w:val="3"/>
            <w:tcBorders>
              <w:top w:val="nil"/>
              <w:left w:val="nil"/>
              <w:bottom w:val="nil"/>
              <w:right w:val="nil"/>
            </w:tcBorders>
          </w:tcPr>
          <w:p w:rsidR="00694B5D" w:rsidRDefault="00694B5D" w:rsidP="008E6FAD">
            <w:pPr>
              <w:pStyle w:val="rgtart1p"/>
              <w:numPr>
                <w:ilvl w:val="12"/>
                <w:numId w:val="0"/>
              </w:numPr>
              <w:spacing w:after="240"/>
            </w:pPr>
            <w:r>
              <w:rPr>
                <w:vertAlign w:val="superscript"/>
              </w:rPr>
              <w:t>3</w:t>
            </w:r>
            <w:r>
              <w:t xml:space="preserve">La commune met à la disposition des </w:t>
            </w:r>
            <w:r w:rsidR="00C32337">
              <w:t xml:space="preserve">détentrices ou </w:t>
            </w:r>
            <w:r>
              <w:t>détenteurs de chiens les moyens nécessaires au ramassage des déjections de leurs animaux</w:t>
            </w:r>
            <w:r w:rsidR="00BF0ADB">
              <w:t xml:space="preserve"> (canisettes</w:t>
            </w:r>
            <w:r w:rsidR="00C32337">
              <w:t>, robidog</w:t>
            </w:r>
            <w:r w:rsidR="00BF0ADB">
              <w:t>)</w:t>
            </w:r>
            <w:r>
              <w:t>.</w:t>
            </w:r>
          </w:p>
          <w:p w:rsidR="006965B1" w:rsidRPr="004B61BD" w:rsidRDefault="00B93D5E">
            <w:pPr>
              <w:pStyle w:val="rgtart1p"/>
              <w:numPr>
                <w:ilvl w:val="12"/>
                <w:numId w:val="0"/>
              </w:numPr>
            </w:pPr>
            <w:r w:rsidRPr="004B61BD">
              <w:rPr>
                <w:vertAlign w:val="superscript"/>
              </w:rPr>
              <w:t>4</w:t>
            </w:r>
            <w:r>
              <w:t>Les contrevenant</w:t>
            </w:r>
            <w:r w:rsidR="00C32337">
              <w:t>-e-</w:t>
            </w:r>
            <w:r>
              <w:t>s aux dispositions</w:t>
            </w:r>
            <w:r w:rsidR="006965B1">
              <w:t xml:space="preserve"> </w:t>
            </w:r>
            <w:r>
              <w:t>précitées</w:t>
            </w:r>
            <w:r w:rsidR="006965B1">
              <w:t xml:space="preserve"> seront dénoncé</w:t>
            </w:r>
            <w:r w:rsidR="00C32337">
              <w:t>-e-</w:t>
            </w:r>
            <w:r w:rsidR="006965B1">
              <w:t>s selon la procédure de dénonciations simplifiées.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694B5D" w:rsidP="00F76278">
            <w:pPr>
              <w:pStyle w:val="Titre1"/>
            </w:pPr>
            <w:bookmarkStart w:id="348" w:name="_Toc409536299"/>
            <w:bookmarkStart w:id="349" w:name="_Toc411509594"/>
            <w:bookmarkStart w:id="350" w:name="_Toc411518577"/>
            <w:bookmarkStart w:id="351" w:name="_Toc35433611"/>
            <w:r>
              <w:t>Espaces</w:t>
            </w:r>
            <w:bookmarkEnd w:id="348"/>
            <w:bookmarkEnd w:id="349"/>
            <w:bookmarkEnd w:id="350"/>
            <w:bookmarkEnd w:id="351"/>
          </w:p>
        </w:tc>
        <w:tc>
          <w:tcPr>
            <w:tcW w:w="7088" w:type="dxa"/>
            <w:gridSpan w:val="3"/>
            <w:tcBorders>
              <w:top w:val="nil"/>
              <w:left w:val="nil"/>
              <w:bottom w:val="nil"/>
              <w:right w:val="nil"/>
            </w:tcBorders>
          </w:tcPr>
          <w:p w:rsidR="00C529F1" w:rsidRDefault="00C91D34" w:rsidP="00A239B9">
            <w:pPr>
              <w:pStyle w:val="rgtart1p"/>
              <w:numPr>
                <w:ilvl w:val="0"/>
                <w:numId w:val="26"/>
              </w:numPr>
              <w:tabs>
                <w:tab w:val="left" w:pos="850"/>
              </w:tabs>
              <w:ind w:left="0" w:firstLine="0"/>
            </w:pPr>
            <w:r>
              <w:t>La commune veille à ce que soient disponibles des espaces permettant aux chiens de s’ébattre librement conformément à la législation sur la protection des animaux</w:t>
            </w:r>
            <w:r w:rsidR="008E6FAD">
              <w:t>.</w:t>
            </w:r>
          </w:p>
        </w:tc>
      </w:tr>
      <w:tr w:rsidR="00694B5D" w:rsidTr="00694B5D">
        <w:trPr>
          <w:gridAfter w:val="1"/>
          <w:wAfter w:w="14" w:type="dxa"/>
          <w:cantSplit/>
        </w:trPr>
        <w:tc>
          <w:tcPr>
            <w:tcW w:w="2552" w:type="dxa"/>
            <w:gridSpan w:val="2"/>
            <w:tcBorders>
              <w:top w:val="nil"/>
              <w:left w:val="nil"/>
              <w:bottom w:val="nil"/>
              <w:right w:val="nil"/>
            </w:tcBorders>
          </w:tcPr>
          <w:p w:rsidR="00694B5D" w:rsidRDefault="00694B5D" w:rsidP="00F76278">
            <w:pPr>
              <w:pStyle w:val="Titre1"/>
            </w:pPr>
            <w:bookmarkStart w:id="352" w:name="_Toc35433612"/>
            <w:r>
              <w:t>Violation des obligations</w:t>
            </w:r>
            <w:bookmarkEnd w:id="352"/>
          </w:p>
        </w:tc>
        <w:tc>
          <w:tcPr>
            <w:tcW w:w="7088" w:type="dxa"/>
            <w:gridSpan w:val="3"/>
            <w:tcBorders>
              <w:top w:val="nil"/>
              <w:left w:val="nil"/>
              <w:bottom w:val="nil"/>
              <w:right w:val="nil"/>
            </w:tcBorders>
          </w:tcPr>
          <w:p w:rsidR="00694B5D" w:rsidRDefault="00694B5D" w:rsidP="00C00400">
            <w:pPr>
              <w:pStyle w:val="rgtart1p"/>
              <w:numPr>
                <w:ilvl w:val="0"/>
                <w:numId w:val="26"/>
              </w:numPr>
              <w:tabs>
                <w:tab w:val="left" w:pos="850"/>
              </w:tabs>
              <w:ind w:left="0" w:firstLine="0"/>
            </w:pPr>
            <w:r>
              <w:t xml:space="preserve">Les chiens pour lesquels les </w:t>
            </w:r>
            <w:r w:rsidR="00C32337">
              <w:t xml:space="preserve">détentrices ou </w:t>
            </w:r>
            <w:r>
              <w:t xml:space="preserve">détenteurs n'ont pas respecté les dispositions des articles </w:t>
            </w:r>
            <w:r w:rsidR="00C91D34">
              <w:t>11</w:t>
            </w:r>
            <w:r w:rsidR="00A239B9">
              <w:t>2</w:t>
            </w:r>
            <w:r>
              <w:t xml:space="preserve"> </w:t>
            </w:r>
            <w:r w:rsidR="00A239B9">
              <w:t>et</w:t>
            </w:r>
            <w:r>
              <w:t xml:space="preserve"> </w:t>
            </w:r>
            <w:r w:rsidR="00A239B9">
              <w:t>113</w:t>
            </w:r>
            <w:r>
              <w:t xml:space="preserve"> ci-dessus </w:t>
            </w:r>
            <w:r w:rsidR="008E6FAD">
              <w:t>peuvent</w:t>
            </w:r>
            <w:r w:rsidR="00B93D5E">
              <w:t xml:space="preserve"> être</w:t>
            </w:r>
            <w:r>
              <w:t xml:space="preserve"> saisis et mis en </w:t>
            </w:r>
            <w:r w:rsidR="00EB7EE6">
              <w:t>refuge</w:t>
            </w:r>
            <w:r>
              <w:t>.</w:t>
            </w:r>
          </w:p>
        </w:tc>
      </w:tr>
      <w:tr w:rsidR="00963ED3" w:rsidTr="00694B5D">
        <w:trPr>
          <w:gridAfter w:val="1"/>
          <w:wAfter w:w="14" w:type="dxa"/>
          <w:cantSplit/>
        </w:trPr>
        <w:tc>
          <w:tcPr>
            <w:tcW w:w="2552" w:type="dxa"/>
            <w:gridSpan w:val="2"/>
            <w:tcBorders>
              <w:top w:val="nil"/>
              <w:left w:val="nil"/>
              <w:bottom w:val="nil"/>
              <w:right w:val="nil"/>
            </w:tcBorders>
          </w:tcPr>
          <w:p w:rsidR="00963ED3" w:rsidRDefault="00C91D34" w:rsidP="00F76278">
            <w:pPr>
              <w:pStyle w:val="Titre1"/>
            </w:pPr>
            <w:bookmarkStart w:id="353" w:name="_Toc35433613"/>
            <w:r>
              <w:t>Intervention en cas d’agression ou d’annonce</w:t>
            </w:r>
            <w:bookmarkEnd w:id="353"/>
          </w:p>
        </w:tc>
        <w:tc>
          <w:tcPr>
            <w:tcW w:w="7088" w:type="dxa"/>
            <w:gridSpan w:val="3"/>
            <w:tcBorders>
              <w:top w:val="nil"/>
              <w:left w:val="nil"/>
              <w:bottom w:val="nil"/>
              <w:right w:val="nil"/>
            </w:tcBorders>
          </w:tcPr>
          <w:p w:rsidR="00F01906" w:rsidRDefault="00963ED3" w:rsidP="004B61BD">
            <w:pPr>
              <w:pStyle w:val="rgtart1p"/>
              <w:numPr>
                <w:ilvl w:val="0"/>
                <w:numId w:val="26"/>
              </w:numPr>
              <w:tabs>
                <w:tab w:val="left" w:pos="850"/>
              </w:tabs>
              <w:spacing w:after="240"/>
              <w:ind w:left="0" w:firstLine="0"/>
            </w:pPr>
            <w:r w:rsidRPr="004B61BD">
              <w:rPr>
                <w:vertAlign w:val="superscript"/>
              </w:rPr>
              <w:t>1</w:t>
            </w:r>
            <w:r w:rsidRPr="00F75E76">
              <w:t>L'autorité communale, la police neuchâteloise et le service</w:t>
            </w:r>
            <w:r w:rsidR="0043795E">
              <w:t xml:space="preserve"> cantonal placé sous la surveillance </w:t>
            </w:r>
            <w:r w:rsidR="00C32337">
              <w:t xml:space="preserve">de la ou </w:t>
            </w:r>
            <w:r w:rsidR="0043795E">
              <w:t>du vétérinaire cantonal</w:t>
            </w:r>
            <w:r w:rsidR="00C32337">
              <w:t>-e</w:t>
            </w:r>
            <w:r w:rsidR="0043795E">
              <w:t xml:space="preserve"> (ci-après le service)</w:t>
            </w:r>
            <w:r w:rsidRPr="00F75E76">
              <w:t xml:space="preserve"> peuvent intervenir immédiatement en cas d'agression d'un chien sur une personne ou un animal. Ils peuvent séquestrer l'animal et le placer en refuge. Les intervenant</w:t>
            </w:r>
            <w:r w:rsidR="00C32337">
              <w:t>-e-</w:t>
            </w:r>
            <w:r w:rsidRPr="00F75E76">
              <w:t xml:space="preserve">s s'informent mutuellement et immédiatement de leurs interventions respectives. </w:t>
            </w:r>
          </w:p>
          <w:p w:rsidR="00F01906" w:rsidRDefault="00963ED3" w:rsidP="004B61BD">
            <w:pPr>
              <w:pStyle w:val="rgtart1p"/>
              <w:tabs>
                <w:tab w:val="left" w:pos="850"/>
              </w:tabs>
              <w:spacing w:after="240"/>
            </w:pPr>
            <w:r w:rsidRPr="004B61BD">
              <w:rPr>
                <w:vertAlign w:val="superscript"/>
              </w:rPr>
              <w:t>2</w:t>
            </w:r>
            <w:r w:rsidRPr="00F75E76">
              <w:t xml:space="preserve">Le vétérinaire cantonal ou la vétérinaire cantonale peut requérir l'aide de la police neuchâteloise. </w:t>
            </w:r>
          </w:p>
          <w:p w:rsidR="00963ED3" w:rsidRDefault="00963ED3" w:rsidP="004B61BD">
            <w:pPr>
              <w:pStyle w:val="rgtart1p"/>
              <w:tabs>
                <w:tab w:val="left" w:pos="850"/>
              </w:tabs>
              <w:spacing w:after="240"/>
            </w:pPr>
            <w:r w:rsidRPr="004B61BD">
              <w:rPr>
                <w:vertAlign w:val="superscript"/>
              </w:rPr>
              <w:t>3</w:t>
            </w:r>
            <w:r w:rsidRPr="00F75E76">
              <w:t xml:space="preserve">Le service procède à l'examen des annonces de morsures sur une personne ou sur un animal ou des annonces de chiens agressifs. </w:t>
            </w:r>
          </w:p>
        </w:tc>
      </w:tr>
      <w:tr w:rsidR="00963ED3" w:rsidTr="00694B5D">
        <w:trPr>
          <w:gridAfter w:val="1"/>
          <w:wAfter w:w="14" w:type="dxa"/>
          <w:cantSplit/>
        </w:trPr>
        <w:tc>
          <w:tcPr>
            <w:tcW w:w="2552" w:type="dxa"/>
            <w:gridSpan w:val="2"/>
            <w:tcBorders>
              <w:top w:val="nil"/>
              <w:left w:val="nil"/>
              <w:bottom w:val="nil"/>
              <w:right w:val="nil"/>
            </w:tcBorders>
          </w:tcPr>
          <w:p w:rsidR="00963ED3" w:rsidRDefault="00963ED3" w:rsidP="00963ED3">
            <w:pPr>
              <w:pStyle w:val="rgtartxp"/>
              <w:numPr>
                <w:ilvl w:val="12"/>
                <w:numId w:val="0"/>
              </w:numPr>
              <w:jc w:val="left"/>
            </w:pPr>
          </w:p>
        </w:tc>
        <w:tc>
          <w:tcPr>
            <w:tcW w:w="7088" w:type="dxa"/>
            <w:gridSpan w:val="3"/>
            <w:tcBorders>
              <w:top w:val="nil"/>
              <w:left w:val="nil"/>
              <w:bottom w:val="nil"/>
              <w:right w:val="nil"/>
            </w:tcBorders>
          </w:tcPr>
          <w:p w:rsidR="00963ED3" w:rsidRDefault="00963ED3" w:rsidP="00963ED3">
            <w:pPr>
              <w:pStyle w:val="rgtartxp"/>
              <w:numPr>
                <w:ilvl w:val="12"/>
                <w:numId w:val="0"/>
              </w:numPr>
            </w:pPr>
          </w:p>
        </w:tc>
      </w:tr>
      <w:tr w:rsidR="00233AEB" w:rsidTr="00694B5D">
        <w:trPr>
          <w:gridAfter w:val="1"/>
          <w:wAfter w:w="14" w:type="dxa"/>
          <w:cantSplit/>
        </w:trPr>
        <w:tc>
          <w:tcPr>
            <w:tcW w:w="2552" w:type="dxa"/>
            <w:gridSpan w:val="2"/>
            <w:tcBorders>
              <w:top w:val="nil"/>
              <w:left w:val="nil"/>
              <w:bottom w:val="nil"/>
              <w:right w:val="nil"/>
            </w:tcBorders>
          </w:tcPr>
          <w:p w:rsidR="00233AEB" w:rsidRDefault="00233AEB" w:rsidP="00F76278">
            <w:pPr>
              <w:pStyle w:val="Titre1"/>
            </w:pPr>
            <w:bookmarkStart w:id="354" w:name="_Toc35433614"/>
            <w:r>
              <w:lastRenderedPageBreak/>
              <w:t>Mesures</w:t>
            </w:r>
            <w:bookmarkEnd w:id="354"/>
          </w:p>
        </w:tc>
        <w:tc>
          <w:tcPr>
            <w:tcW w:w="7088" w:type="dxa"/>
            <w:gridSpan w:val="3"/>
            <w:tcBorders>
              <w:top w:val="nil"/>
              <w:left w:val="nil"/>
              <w:bottom w:val="nil"/>
              <w:right w:val="nil"/>
            </w:tcBorders>
          </w:tcPr>
          <w:p w:rsidR="00F01906" w:rsidRDefault="00233AEB" w:rsidP="00233AEB">
            <w:pPr>
              <w:pStyle w:val="rgtart1p"/>
              <w:numPr>
                <w:ilvl w:val="0"/>
                <w:numId w:val="26"/>
              </w:numPr>
              <w:tabs>
                <w:tab w:val="left" w:pos="850"/>
              </w:tabs>
              <w:spacing w:after="240"/>
              <w:ind w:left="0" w:firstLine="0"/>
            </w:pPr>
            <w:r w:rsidRPr="00C37277">
              <w:t xml:space="preserve"> </w:t>
            </w:r>
            <w:r w:rsidRPr="004B61BD">
              <w:rPr>
                <w:vertAlign w:val="superscript"/>
              </w:rPr>
              <w:t>1</w:t>
            </w:r>
            <w:r w:rsidRPr="00C37277">
              <w:t xml:space="preserve">Compte tenu des circonstances, le service peut prendre toute mesure propre à assurer la sécurité publique à l'encontre du chien concerné, de son détenteur ou sa détentrice, des éventuels détenteurs ou détentrices précédents et de l'éleveur ou de l’éleveuse du chien. </w:t>
            </w:r>
          </w:p>
          <w:p w:rsidR="00F01906" w:rsidRDefault="00233AEB" w:rsidP="004B61BD">
            <w:pPr>
              <w:pStyle w:val="rgtart1p"/>
              <w:tabs>
                <w:tab w:val="left" w:pos="850"/>
              </w:tabs>
              <w:spacing w:after="240"/>
            </w:pPr>
            <w:r w:rsidRPr="004B61BD">
              <w:rPr>
                <w:vertAlign w:val="superscript"/>
              </w:rPr>
              <w:t>2</w:t>
            </w:r>
            <w:r w:rsidRPr="00C37277">
              <w:t xml:space="preserve">Le service peut notamment ordonner la tenue en laisse, le port de la muselière, la saisie, la confiscation ou l'euthanasie de l'animal ou soumettre à autorisation tout changement de détenteur ou de détentrice. Il peut également ordonner des aménagements et des constructions visant à cloisonner l'animal. Il peut désigner la ou les personnes qui peuvent emmener le chien hors du lieu de détention. </w:t>
            </w:r>
          </w:p>
          <w:p w:rsidR="00F01906" w:rsidRDefault="00233AEB" w:rsidP="004B61BD">
            <w:pPr>
              <w:pStyle w:val="rgtart1p"/>
              <w:tabs>
                <w:tab w:val="left" w:pos="850"/>
              </w:tabs>
              <w:spacing w:after="240"/>
            </w:pPr>
            <w:r w:rsidRPr="004B61BD">
              <w:rPr>
                <w:vertAlign w:val="superscript"/>
              </w:rPr>
              <w:t>3</w:t>
            </w:r>
            <w:r w:rsidRPr="00C37277">
              <w:t xml:space="preserve">Le service peut ordonner une expertise comportementale afin d'évaluer la dangerosité de l'animal, notamment lorsque des doutes sur les circonstances de l'incident persistent. </w:t>
            </w:r>
          </w:p>
          <w:p w:rsidR="00F01906" w:rsidRDefault="00233AEB" w:rsidP="004B61BD">
            <w:pPr>
              <w:pStyle w:val="rgtart1p"/>
              <w:tabs>
                <w:tab w:val="left" w:pos="850"/>
              </w:tabs>
              <w:spacing w:after="240"/>
            </w:pPr>
            <w:r w:rsidRPr="004B61BD">
              <w:rPr>
                <w:vertAlign w:val="superscript"/>
              </w:rPr>
              <w:t>4</w:t>
            </w:r>
            <w:r w:rsidRPr="00C37277">
              <w:t xml:space="preserve">Dans les cas graves ou de récidive ou lorsque le détenteur ou la détentrice est manifestement incompétent, le service peut en outre interdire la détention de chiens aux personnes dont le ou les chiens ont fait l'objet d'une ou plusieurs mesures au sens de l'alinéa 2 ou dont le ou les chiens ont compromis la sécurité publique sans qu'il ait été possible ou nécessaire de prononcer une mesure. </w:t>
            </w:r>
          </w:p>
          <w:p w:rsidR="00233AEB" w:rsidRDefault="00233AEB" w:rsidP="00A239B9">
            <w:pPr>
              <w:pStyle w:val="rgtart1p"/>
              <w:tabs>
                <w:tab w:val="left" w:pos="850"/>
              </w:tabs>
            </w:pPr>
            <w:r w:rsidRPr="004B61BD">
              <w:rPr>
                <w:vertAlign w:val="superscript"/>
              </w:rPr>
              <w:t>5</w:t>
            </w:r>
            <w:r w:rsidRPr="00C37277">
              <w:t xml:space="preserve">Les frais découlant des mesures susmentionnées sont à la charge du détenteur ou de la détentrice ou de l'éleveur ou de l’éleveuse.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55" w:name="_Toc409536302"/>
            <w:bookmarkStart w:id="356" w:name="_Toc411509597"/>
            <w:bookmarkStart w:id="357" w:name="_Toc411518580"/>
            <w:bookmarkStart w:id="358" w:name="_Toc35433615"/>
            <w:r>
              <w:t>Voies de droit</w:t>
            </w:r>
            <w:bookmarkEnd w:id="355"/>
            <w:bookmarkEnd w:id="356"/>
            <w:bookmarkEnd w:id="357"/>
            <w:bookmarkEnd w:id="358"/>
          </w:p>
        </w:tc>
        <w:tc>
          <w:tcPr>
            <w:tcW w:w="7088" w:type="dxa"/>
            <w:gridSpan w:val="3"/>
            <w:tcBorders>
              <w:top w:val="nil"/>
              <w:left w:val="nil"/>
              <w:bottom w:val="nil"/>
              <w:right w:val="nil"/>
            </w:tcBorders>
          </w:tcPr>
          <w:p w:rsidR="0057405F" w:rsidRDefault="00233AEB" w:rsidP="00F01906">
            <w:pPr>
              <w:pStyle w:val="rgtart1p"/>
              <w:numPr>
                <w:ilvl w:val="0"/>
                <w:numId w:val="26"/>
              </w:numPr>
              <w:tabs>
                <w:tab w:val="left" w:pos="1066"/>
              </w:tabs>
              <w:spacing w:after="240"/>
              <w:ind w:left="74" w:firstLine="0"/>
            </w:pPr>
            <w:r w:rsidRPr="004B61BD">
              <w:t xml:space="preserve">Les décisions de la commune et du service peuvent faire </w:t>
            </w:r>
            <w:r w:rsidR="006E6AFC">
              <w:t>l'objet d'un recours auprès du D</w:t>
            </w:r>
            <w:r w:rsidRPr="004B61BD">
              <w:t xml:space="preserve">épartement désigné par le Conseil d'État, puis au Tribunal cantonal. </w:t>
            </w:r>
          </w:p>
          <w:p w:rsidR="00C529F1" w:rsidRDefault="00233AEB" w:rsidP="006E6AFC">
            <w:pPr>
              <w:pStyle w:val="rgtart1p"/>
              <w:tabs>
                <w:tab w:val="left" w:pos="1066"/>
              </w:tabs>
              <w:spacing w:after="240"/>
              <w:ind w:left="74"/>
            </w:pPr>
            <w:r w:rsidRPr="0057405F">
              <w:rPr>
                <w:vertAlign w:val="superscript"/>
              </w:rPr>
              <w:t>2</w:t>
            </w:r>
            <w:r w:rsidRPr="004B61BD">
              <w:t>La procédure de recours est régie par la loi sur la procédure et la juridiction administ</w:t>
            </w:r>
            <w:r w:rsidR="00293B31">
              <w:t>ratives (LPJA), du 27 juin 1979</w:t>
            </w:r>
            <w:r w:rsidRPr="004B61BD">
              <w:t>.</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1p"/>
              <w:jc w:val="left"/>
            </w:pPr>
          </w:p>
        </w:tc>
        <w:tc>
          <w:tcPr>
            <w:tcW w:w="7088" w:type="dxa"/>
            <w:gridSpan w:val="3"/>
            <w:tcBorders>
              <w:top w:val="nil"/>
              <w:left w:val="nil"/>
              <w:bottom w:val="nil"/>
              <w:right w:val="nil"/>
            </w:tcBorders>
          </w:tcPr>
          <w:p w:rsidR="00233AEB" w:rsidRDefault="00233AEB" w:rsidP="00361B06">
            <w:pPr>
              <w:pStyle w:val="rgtart1p"/>
            </w:pPr>
          </w:p>
        </w:tc>
      </w:tr>
    </w:tbl>
    <w:p w:rsidR="00C529F1" w:rsidRDefault="00C529F1">
      <w:r>
        <w:rPr>
          <w:b/>
        </w:rPr>
        <w:br w:type="page"/>
      </w:r>
    </w:p>
    <w:p w:rsidR="00C529F1" w:rsidRDefault="00C529F1"/>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rsidP="00C16240">
            <w:pPr>
              <w:pStyle w:val="rgtchapn"/>
            </w:pPr>
            <w:r>
              <w:t>Chapitre 1</w:t>
            </w:r>
            <w:r w:rsidR="00C16240">
              <w:t>1</w:t>
            </w:r>
          </w:p>
        </w:tc>
      </w:tr>
      <w:tr w:rsidR="00C529F1">
        <w:trPr>
          <w:gridAfter w:val="1"/>
          <w:wAfter w:w="7" w:type="dxa"/>
          <w:cantSplit/>
        </w:trPr>
        <w:tc>
          <w:tcPr>
            <w:tcW w:w="9633" w:type="dxa"/>
            <w:gridSpan w:val="2"/>
            <w:tcBorders>
              <w:top w:val="nil"/>
              <w:left w:val="nil"/>
              <w:bottom w:val="nil"/>
              <w:right w:val="nil"/>
            </w:tcBorders>
          </w:tcPr>
          <w:p w:rsidR="00C529F1" w:rsidRDefault="00235EDC" w:rsidP="00235EDC">
            <w:pPr>
              <w:pStyle w:val="rgtcont"/>
            </w:pPr>
            <w:r>
              <w:t>DISPOSITIONS PENALES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F55D3C" w:rsidP="00F55D3C">
            <w:pPr>
              <w:pStyle w:val="rgtart1p"/>
              <w:numPr>
                <w:ilvl w:val="0"/>
                <w:numId w:val="26"/>
              </w:numPr>
              <w:tabs>
                <w:tab w:val="left" w:pos="850"/>
              </w:tabs>
              <w:ind w:left="0" w:firstLine="0"/>
            </w:pPr>
            <w:r>
              <w:t>Les infractions au présent règlement sont sanctionnées par une amende pouvant aller ju</w:t>
            </w:r>
            <w:r w:rsidR="00341D24">
              <w:t>squ’à 10'000 francs</w:t>
            </w:r>
            <w:r>
              <w:t>.</w:t>
            </w:r>
          </w:p>
        </w:tc>
      </w:tr>
      <w:tr w:rsidR="00235EDC">
        <w:trPr>
          <w:cantSplit/>
        </w:trPr>
        <w:tc>
          <w:tcPr>
            <w:tcW w:w="2552" w:type="dxa"/>
            <w:tcBorders>
              <w:top w:val="nil"/>
              <w:left w:val="nil"/>
              <w:bottom w:val="nil"/>
              <w:right w:val="nil"/>
            </w:tcBorders>
          </w:tcPr>
          <w:p w:rsidR="00235EDC" w:rsidRDefault="00235EDC">
            <w:pPr>
              <w:pStyle w:val="rgtart1p"/>
              <w:numPr>
                <w:ilvl w:val="12"/>
                <w:numId w:val="0"/>
              </w:numPr>
              <w:jc w:val="left"/>
            </w:pPr>
          </w:p>
        </w:tc>
        <w:tc>
          <w:tcPr>
            <w:tcW w:w="7088" w:type="dxa"/>
            <w:gridSpan w:val="2"/>
            <w:tcBorders>
              <w:top w:val="nil"/>
              <w:left w:val="nil"/>
              <w:bottom w:val="nil"/>
              <w:right w:val="nil"/>
            </w:tcBorders>
          </w:tcPr>
          <w:p w:rsidR="00235EDC" w:rsidRDefault="00235EDC" w:rsidP="004B61BD">
            <w:pPr>
              <w:pStyle w:val="rgtart1p"/>
              <w:numPr>
                <w:ilvl w:val="0"/>
                <w:numId w:val="26"/>
              </w:numPr>
              <w:tabs>
                <w:tab w:val="left" w:pos="850"/>
              </w:tabs>
              <w:spacing w:after="240"/>
              <w:ind w:left="0" w:firstLine="0"/>
            </w:pPr>
            <w:r>
              <w:t>La poursuite des infractions au règlement de police</w:t>
            </w:r>
            <w:r w:rsidR="0043795E">
              <w:t xml:space="preserve"> selon la procédure en matière d’amendes tarifées visée par la directive du procureur général sur les dénonciations </w:t>
            </w:r>
            <w:r w:rsidR="00633F7B">
              <w:t>simplifiées</w:t>
            </w:r>
            <w:r w:rsidR="00C85152">
              <w:t xml:space="preserve"> au Service de la justice, du 17 décembre 2019,</w:t>
            </w:r>
            <w:r w:rsidR="00293B31">
              <w:t xml:space="preserve"> </w:t>
            </w:r>
            <w:r w:rsidR="00633F7B">
              <w:t>demeure réservée.</w:t>
            </w:r>
            <w:r>
              <w:t xml:space="preserve"> </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rsidP="00AB68DB">
            <w:pPr>
              <w:pStyle w:val="rgtchapn"/>
              <w:outlineLvl w:val="0"/>
            </w:pPr>
            <w:bookmarkStart w:id="359" w:name="_Toc410134595"/>
            <w:bookmarkStart w:id="360" w:name="_Toc411509598"/>
            <w:bookmarkStart w:id="361" w:name="_Toc411518581"/>
            <w:bookmarkStart w:id="362" w:name="_Toc35433616"/>
            <w:r>
              <w:lastRenderedPageBreak/>
              <w:t>Chapitre 1</w:t>
            </w:r>
            <w:r w:rsidR="00C16240">
              <w:t>2</w:t>
            </w:r>
            <w:bookmarkEnd w:id="359"/>
            <w:bookmarkEnd w:id="360"/>
            <w:bookmarkEnd w:id="361"/>
            <w:bookmarkEnd w:id="362"/>
          </w:p>
        </w:tc>
      </w:tr>
      <w:tr w:rsidR="00C529F1">
        <w:trPr>
          <w:gridAfter w:val="1"/>
          <w:wAfter w:w="7" w:type="dxa"/>
          <w:cantSplit/>
        </w:trPr>
        <w:tc>
          <w:tcPr>
            <w:tcW w:w="9633" w:type="dxa"/>
            <w:gridSpan w:val="2"/>
            <w:tcBorders>
              <w:top w:val="nil"/>
              <w:left w:val="nil"/>
              <w:bottom w:val="nil"/>
              <w:right w:val="nil"/>
            </w:tcBorders>
          </w:tcPr>
          <w:p w:rsidR="00C529F1" w:rsidRDefault="00C529F1" w:rsidP="00AB68DB">
            <w:pPr>
              <w:pStyle w:val="rgtcont"/>
              <w:outlineLvl w:val="0"/>
            </w:pPr>
            <w:bookmarkStart w:id="363" w:name="_Toc411509599"/>
            <w:bookmarkStart w:id="364" w:name="_Toc411518582"/>
            <w:bookmarkStart w:id="365" w:name="_Toc35433617"/>
            <w:r>
              <w:t>DISPOSITIONS FINALES</w:t>
            </w:r>
            <w:bookmarkEnd w:id="363"/>
            <w:bookmarkEnd w:id="364"/>
            <w:bookmarkEnd w:id="365"/>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 présent règlement abroge toutes dispositions contraires qui auraient été arrêtées antérieurement à son adoption.</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Il entre en vigueur immédiatement.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Le présent règlement sera soumis à la sanction du Conseil d'</w:t>
            </w:r>
            <w:r w:rsidR="00293B31">
              <w:t>État</w:t>
            </w:r>
            <w:r>
              <w:t xml:space="preserve"> à l'expiration du délai référendaire.</w:t>
            </w:r>
          </w:p>
        </w:tc>
      </w:tr>
      <w:tr w:rsidR="00C529F1">
        <w:trPr>
          <w:cantSplit/>
        </w:trPr>
        <w:tc>
          <w:tcPr>
            <w:tcW w:w="2552" w:type="dxa"/>
            <w:tcBorders>
              <w:top w:val="nil"/>
              <w:left w:val="nil"/>
              <w:bottom w:val="nil"/>
              <w:right w:val="nil"/>
            </w:tcBorders>
          </w:tcPr>
          <w:p w:rsidR="00C529F1" w:rsidRDefault="00C529F1">
            <w:pPr>
              <w:pStyle w:val="rgtadopte"/>
            </w:pPr>
          </w:p>
        </w:tc>
        <w:tc>
          <w:tcPr>
            <w:tcW w:w="7088" w:type="dxa"/>
            <w:gridSpan w:val="2"/>
            <w:tcBorders>
              <w:top w:val="nil"/>
              <w:left w:val="nil"/>
              <w:bottom w:val="nil"/>
              <w:right w:val="nil"/>
            </w:tcBorders>
          </w:tcPr>
          <w:p w:rsidR="00C529F1" w:rsidRDefault="00C529F1">
            <w:pPr>
              <w:pStyle w:val="rgtadopte"/>
              <w:jc w:val="right"/>
            </w:pPr>
            <w:r>
              <w:t>Au nom du Conseil général,</w:t>
            </w:r>
          </w:p>
        </w:tc>
      </w:tr>
      <w:tr w:rsidR="00C529F1">
        <w:trPr>
          <w:cantSplit/>
        </w:trPr>
        <w:tc>
          <w:tcPr>
            <w:tcW w:w="2552" w:type="dxa"/>
            <w:tcBorders>
              <w:top w:val="nil"/>
              <w:left w:val="nil"/>
              <w:bottom w:val="nil"/>
              <w:right w:val="nil"/>
            </w:tcBorders>
          </w:tcPr>
          <w:p w:rsidR="00C529F1" w:rsidRDefault="00C529F1">
            <w:pPr>
              <w:rPr>
                <w:u w:val="single"/>
              </w:rPr>
            </w:pPr>
          </w:p>
        </w:tc>
        <w:tc>
          <w:tcPr>
            <w:tcW w:w="7088" w:type="dxa"/>
            <w:gridSpan w:val="2"/>
            <w:tcBorders>
              <w:top w:val="nil"/>
              <w:left w:val="nil"/>
              <w:bottom w:val="nil"/>
              <w:right w:val="nil"/>
            </w:tcBorders>
          </w:tcPr>
          <w:p w:rsidR="00C529F1" w:rsidRDefault="00C529F1">
            <w:pPr>
              <w:rPr>
                <w:lang w:val="de-CH"/>
              </w:rPr>
            </w:pPr>
            <w:r>
              <w:rPr>
                <w:lang w:val="de-CH"/>
              </w:rPr>
              <w:t>......................., le ....................</w:t>
            </w:r>
          </w:p>
        </w:tc>
      </w:tr>
    </w:tbl>
    <w:p w:rsidR="00C529F1" w:rsidRDefault="00C529F1">
      <w:pPr>
        <w:rPr>
          <w:lang w:val="de-CH"/>
        </w:rPr>
        <w:sectPr w:rsidR="00C529F1" w:rsidSect="006B43E1">
          <w:headerReference w:type="default" r:id="rId12"/>
          <w:footerReference w:type="default" r:id="rId13"/>
          <w:headerReference w:type="first" r:id="rId14"/>
          <w:footerReference w:type="first" r:id="rId15"/>
          <w:pgSz w:w="11907" w:h="16840" w:code="9"/>
          <w:pgMar w:top="1588" w:right="1134" w:bottom="1134" w:left="1134" w:header="851" w:footer="720" w:gutter="0"/>
          <w:paperSrc w:first="15" w:other="15"/>
          <w:cols w:space="170"/>
          <w:titlePg/>
        </w:sectPr>
      </w:pPr>
    </w:p>
    <w:sdt>
      <w:sdtPr>
        <w:rPr>
          <w:rFonts w:ascii="Arial" w:eastAsia="Times New Roman" w:hAnsi="Arial" w:cs="Times New Roman"/>
          <w:b w:val="0"/>
          <w:bCs w:val="0"/>
          <w:color w:val="auto"/>
          <w:sz w:val="22"/>
          <w:szCs w:val="20"/>
          <w:lang w:val="fr-FR" w:eastAsia="fr-FR"/>
        </w:rPr>
        <w:id w:val="-1071960353"/>
        <w:docPartObj>
          <w:docPartGallery w:val="Table of Contents"/>
          <w:docPartUnique/>
        </w:docPartObj>
      </w:sdtPr>
      <w:sdtEndPr/>
      <w:sdtContent>
        <w:p w:rsidR="00681B28" w:rsidRPr="003E75EE" w:rsidRDefault="00681B28" w:rsidP="00F76278">
          <w:pPr>
            <w:pStyle w:val="En-ttedetabledesmatires"/>
          </w:pPr>
          <w:r w:rsidRPr="003E75EE">
            <w:t>Table des matières</w:t>
          </w:r>
        </w:p>
        <w:p w:rsidR="00681B28" w:rsidRDefault="00681B28" w:rsidP="00681B28">
          <w:pPr>
            <w:rPr>
              <w:lang w:eastAsia="fr-CH"/>
            </w:rPr>
          </w:pPr>
        </w:p>
        <w:p w:rsidR="00681B28" w:rsidRPr="00681B28" w:rsidRDefault="001A6FCA" w:rsidP="001A6FCA">
          <w:pPr>
            <w:tabs>
              <w:tab w:val="right" w:pos="9356"/>
            </w:tabs>
            <w:rPr>
              <w:lang w:eastAsia="fr-CH"/>
            </w:rPr>
          </w:pPr>
          <w:r>
            <w:rPr>
              <w:lang w:eastAsia="fr-CH"/>
            </w:rPr>
            <w:tab/>
          </w:r>
          <w:r w:rsidR="00D608CE">
            <w:rPr>
              <w:lang w:eastAsia="fr-CH"/>
            </w:rPr>
            <w:t>Page</w:t>
          </w:r>
        </w:p>
        <w:p w:rsidR="001A6FCA" w:rsidRPr="00F359D0" w:rsidRDefault="00F359D0" w:rsidP="00950A8E">
          <w:pPr>
            <w:pStyle w:val="TM1"/>
          </w:pPr>
          <w:r w:rsidRPr="00F359D0">
            <w:t>Chapitre 1 – Dispositions générales</w:t>
          </w:r>
        </w:p>
        <w:p w:rsidR="00C85152" w:rsidRDefault="00F359D0" w:rsidP="00950A8E">
          <w:pPr>
            <w:pStyle w:val="TM1"/>
            <w:rPr>
              <w:rFonts w:asciiTheme="minorHAnsi" w:eastAsiaTheme="minorEastAsia" w:hAnsiTheme="minorHAnsi" w:cstheme="minorBidi"/>
              <w:noProof/>
              <w:szCs w:val="22"/>
              <w:lang w:val="fr-CH" w:eastAsia="fr-CH"/>
            </w:rPr>
          </w:pPr>
          <w:r>
            <w:fldChar w:fldCharType="begin"/>
          </w:r>
          <w:r>
            <w:instrText xml:space="preserve"> TOC \o "1-3" \h \z \u  \* MERGEFORMAT </w:instrText>
          </w:r>
          <w:r>
            <w:fldChar w:fldCharType="separate"/>
          </w:r>
          <w:hyperlink w:anchor="_Toc35433520" w:history="1">
            <w:r w:rsidR="00C85152" w:rsidRPr="009A1B3F">
              <w:rPr>
                <w:rStyle w:val="Lienhypertexte"/>
                <w:noProof/>
              </w:rPr>
              <w:t>Compétences communales - généralités</w:t>
            </w:r>
            <w:r w:rsidR="00C85152">
              <w:rPr>
                <w:noProof/>
                <w:webHidden/>
              </w:rPr>
              <w:tab/>
            </w:r>
            <w:r w:rsidR="00C85152">
              <w:rPr>
                <w:noProof/>
                <w:webHidden/>
              </w:rPr>
              <w:fldChar w:fldCharType="begin"/>
            </w:r>
            <w:r w:rsidR="00C85152">
              <w:rPr>
                <w:noProof/>
                <w:webHidden/>
              </w:rPr>
              <w:instrText xml:space="preserve"> PAGEREF _Toc35433520 \h </w:instrText>
            </w:r>
            <w:r w:rsidR="00C85152">
              <w:rPr>
                <w:noProof/>
                <w:webHidden/>
              </w:rPr>
            </w:r>
            <w:r w:rsidR="00C85152">
              <w:rPr>
                <w:noProof/>
                <w:webHidden/>
              </w:rPr>
              <w:fldChar w:fldCharType="separate"/>
            </w:r>
            <w:r w:rsidR="00B41803">
              <w:rPr>
                <w:noProof/>
                <w:webHidden/>
              </w:rPr>
              <w:t>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1" w:history="1">
            <w:r w:rsidR="00C85152" w:rsidRPr="009A1B3F">
              <w:rPr>
                <w:rStyle w:val="Lienhypertexte"/>
                <w:noProof/>
              </w:rPr>
              <w:t>Champ d'application</w:t>
            </w:r>
            <w:r w:rsidR="00C85152">
              <w:rPr>
                <w:noProof/>
                <w:webHidden/>
              </w:rPr>
              <w:tab/>
            </w:r>
            <w:r w:rsidR="00C85152">
              <w:rPr>
                <w:noProof/>
                <w:webHidden/>
              </w:rPr>
              <w:fldChar w:fldCharType="begin"/>
            </w:r>
            <w:r w:rsidR="00C85152">
              <w:rPr>
                <w:noProof/>
                <w:webHidden/>
              </w:rPr>
              <w:instrText xml:space="preserve"> PAGEREF _Toc35433521 \h </w:instrText>
            </w:r>
            <w:r w:rsidR="00C85152">
              <w:rPr>
                <w:noProof/>
                <w:webHidden/>
              </w:rPr>
            </w:r>
            <w:r w:rsidR="00C85152">
              <w:rPr>
                <w:noProof/>
                <w:webHidden/>
              </w:rPr>
              <w:fldChar w:fldCharType="separate"/>
            </w:r>
            <w:r w:rsidR="00B41803">
              <w:rPr>
                <w:noProof/>
                <w:webHidden/>
              </w:rPr>
              <w:t>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2" w:history="1">
            <w:r w:rsidR="00C85152" w:rsidRPr="009A1B3F">
              <w:rPr>
                <w:rStyle w:val="Lienhypertexte"/>
                <w:noProof/>
              </w:rPr>
              <w:t>Organes d'exécution</w:t>
            </w:r>
            <w:r w:rsidR="00C85152">
              <w:rPr>
                <w:noProof/>
                <w:webHidden/>
              </w:rPr>
              <w:tab/>
            </w:r>
            <w:r w:rsidR="00C85152">
              <w:rPr>
                <w:noProof/>
                <w:webHidden/>
              </w:rPr>
              <w:fldChar w:fldCharType="begin"/>
            </w:r>
            <w:r w:rsidR="00C85152">
              <w:rPr>
                <w:noProof/>
                <w:webHidden/>
              </w:rPr>
              <w:instrText xml:space="preserve"> PAGEREF _Toc35433522 \h </w:instrText>
            </w:r>
            <w:r w:rsidR="00C85152">
              <w:rPr>
                <w:noProof/>
                <w:webHidden/>
              </w:rPr>
            </w:r>
            <w:r w:rsidR="00C85152">
              <w:rPr>
                <w:noProof/>
                <w:webHidden/>
              </w:rPr>
              <w:fldChar w:fldCharType="separate"/>
            </w:r>
            <w:r w:rsidR="00B41803">
              <w:rPr>
                <w:noProof/>
                <w:webHidden/>
              </w:rPr>
              <w:t>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3" w:history="1">
            <w:r w:rsidR="00C85152" w:rsidRPr="009A1B3F">
              <w:rPr>
                <w:rStyle w:val="Lienhypertexte"/>
                <w:noProof/>
              </w:rPr>
              <w:t>Titres et fonctions</w:t>
            </w:r>
            <w:r w:rsidR="00C85152">
              <w:rPr>
                <w:noProof/>
                <w:webHidden/>
              </w:rPr>
              <w:tab/>
            </w:r>
            <w:r w:rsidR="00C85152">
              <w:rPr>
                <w:noProof/>
                <w:webHidden/>
              </w:rPr>
              <w:fldChar w:fldCharType="begin"/>
            </w:r>
            <w:r w:rsidR="00C85152">
              <w:rPr>
                <w:noProof/>
                <w:webHidden/>
              </w:rPr>
              <w:instrText xml:space="preserve"> PAGEREF _Toc35433523 \h </w:instrText>
            </w:r>
            <w:r w:rsidR="00C85152">
              <w:rPr>
                <w:noProof/>
                <w:webHidden/>
              </w:rPr>
            </w:r>
            <w:r w:rsidR="00C85152">
              <w:rPr>
                <w:noProof/>
                <w:webHidden/>
              </w:rPr>
              <w:fldChar w:fldCharType="separate"/>
            </w:r>
            <w:r w:rsidR="00B41803">
              <w:rPr>
                <w:noProof/>
                <w:webHidden/>
              </w:rPr>
              <w:t>2</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4" w:history="1">
            <w:r w:rsidR="00C85152" w:rsidRPr="009A1B3F">
              <w:rPr>
                <w:rStyle w:val="Lienhypertexte"/>
                <w:noProof/>
              </w:rPr>
              <w:t>Gestion du domaine public</w:t>
            </w:r>
            <w:r w:rsidR="00C85152">
              <w:rPr>
                <w:noProof/>
                <w:webHidden/>
              </w:rPr>
              <w:tab/>
            </w:r>
            <w:r w:rsidR="00C85152">
              <w:rPr>
                <w:noProof/>
                <w:webHidden/>
              </w:rPr>
              <w:fldChar w:fldCharType="begin"/>
            </w:r>
            <w:r w:rsidR="00C85152">
              <w:rPr>
                <w:noProof/>
                <w:webHidden/>
              </w:rPr>
              <w:instrText xml:space="preserve"> PAGEREF _Toc35433524 \h </w:instrText>
            </w:r>
            <w:r w:rsidR="00C85152">
              <w:rPr>
                <w:noProof/>
                <w:webHidden/>
              </w:rPr>
            </w:r>
            <w:r w:rsidR="00C85152">
              <w:rPr>
                <w:noProof/>
                <w:webHidden/>
              </w:rPr>
              <w:fldChar w:fldCharType="separate"/>
            </w:r>
            <w:r w:rsidR="00B41803">
              <w:rPr>
                <w:noProof/>
                <w:webHidden/>
              </w:rPr>
              <w:t>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5" w:history="1">
            <w:r w:rsidR="00C85152" w:rsidRPr="009A1B3F">
              <w:rPr>
                <w:rStyle w:val="Lienhypertexte"/>
                <w:noProof/>
              </w:rPr>
              <w:t>Sécurité routière</w:t>
            </w:r>
            <w:r w:rsidR="00C85152">
              <w:rPr>
                <w:noProof/>
                <w:webHidden/>
              </w:rPr>
              <w:tab/>
            </w:r>
            <w:r w:rsidR="00C85152">
              <w:rPr>
                <w:noProof/>
                <w:webHidden/>
              </w:rPr>
              <w:fldChar w:fldCharType="begin"/>
            </w:r>
            <w:r w:rsidR="00C85152">
              <w:rPr>
                <w:noProof/>
                <w:webHidden/>
              </w:rPr>
              <w:instrText xml:space="preserve"> PAGEREF _Toc35433525 \h </w:instrText>
            </w:r>
            <w:r w:rsidR="00C85152">
              <w:rPr>
                <w:noProof/>
                <w:webHidden/>
              </w:rPr>
            </w:r>
            <w:r w:rsidR="00C85152">
              <w:rPr>
                <w:noProof/>
                <w:webHidden/>
              </w:rPr>
              <w:fldChar w:fldCharType="separate"/>
            </w:r>
            <w:r w:rsidR="00B41803">
              <w:rPr>
                <w:noProof/>
                <w:webHidden/>
              </w:rPr>
              <w:t>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6" w:history="1">
            <w:r w:rsidR="00C85152" w:rsidRPr="009A1B3F">
              <w:rPr>
                <w:rStyle w:val="Lienhypertexte"/>
                <w:noProof/>
              </w:rPr>
              <w:t>Autorisations communales diverses</w:t>
            </w:r>
            <w:r w:rsidR="00C85152">
              <w:rPr>
                <w:noProof/>
                <w:webHidden/>
              </w:rPr>
              <w:tab/>
            </w:r>
            <w:r w:rsidR="00C85152">
              <w:rPr>
                <w:noProof/>
                <w:webHidden/>
              </w:rPr>
              <w:fldChar w:fldCharType="begin"/>
            </w:r>
            <w:r w:rsidR="00C85152">
              <w:rPr>
                <w:noProof/>
                <w:webHidden/>
              </w:rPr>
              <w:instrText xml:space="preserve"> PAGEREF _Toc35433526 \h </w:instrText>
            </w:r>
            <w:r w:rsidR="00C85152">
              <w:rPr>
                <w:noProof/>
                <w:webHidden/>
              </w:rPr>
            </w:r>
            <w:r w:rsidR="00C85152">
              <w:rPr>
                <w:noProof/>
                <w:webHidden/>
              </w:rPr>
              <w:fldChar w:fldCharType="separate"/>
            </w:r>
            <w:r w:rsidR="00B41803">
              <w:rPr>
                <w:noProof/>
                <w:webHidden/>
              </w:rPr>
              <w:t>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7" w:history="1">
            <w:r w:rsidR="00C85152" w:rsidRPr="009A1B3F">
              <w:rPr>
                <w:rStyle w:val="Lienhypertexte"/>
                <w:noProof/>
              </w:rPr>
              <w:t>Respect du droit administratif communal</w:t>
            </w:r>
            <w:r w:rsidR="00C85152">
              <w:rPr>
                <w:noProof/>
                <w:webHidden/>
              </w:rPr>
              <w:tab/>
            </w:r>
            <w:r w:rsidR="00C85152">
              <w:rPr>
                <w:noProof/>
                <w:webHidden/>
              </w:rPr>
              <w:fldChar w:fldCharType="begin"/>
            </w:r>
            <w:r w:rsidR="00C85152">
              <w:rPr>
                <w:noProof/>
                <w:webHidden/>
              </w:rPr>
              <w:instrText xml:space="preserve"> PAGEREF _Toc35433527 \h </w:instrText>
            </w:r>
            <w:r w:rsidR="00C85152">
              <w:rPr>
                <w:noProof/>
                <w:webHidden/>
              </w:rPr>
            </w:r>
            <w:r w:rsidR="00C85152">
              <w:rPr>
                <w:noProof/>
                <w:webHidden/>
              </w:rPr>
              <w:fldChar w:fldCharType="separate"/>
            </w:r>
            <w:r w:rsidR="00B41803">
              <w:rPr>
                <w:noProof/>
                <w:webHidden/>
              </w:rPr>
              <w:t>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8" w:history="1">
            <w:r w:rsidR="00950A8E">
              <w:rPr>
                <w:rStyle w:val="Lienhypertexte"/>
                <w:noProof/>
              </w:rPr>
              <w:t xml:space="preserve">Respect du droit fédéral </w:t>
            </w:r>
            <w:r w:rsidR="00C85152" w:rsidRPr="009A1B3F">
              <w:rPr>
                <w:rStyle w:val="Lienhypertexte"/>
                <w:noProof/>
              </w:rPr>
              <w:t>et cantonal d'exécution communale réservé aux Communes</w:t>
            </w:r>
            <w:r w:rsidR="00C85152">
              <w:rPr>
                <w:noProof/>
                <w:webHidden/>
              </w:rPr>
              <w:tab/>
            </w:r>
            <w:r w:rsidR="00C85152">
              <w:rPr>
                <w:noProof/>
                <w:webHidden/>
              </w:rPr>
              <w:fldChar w:fldCharType="begin"/>
            </w:r>
            <w:r w:rsidR="00C85152">
              <w:rPr>
                <w:noProof/>
                <w:webHidden/>
              </w:rPr>
              <w:instrText xml:space="preserve"> PAGEREF _Toc35433528 \h </w:instrText>
            </w:r>
            <w:r w:rsidR="00C85152">
              <w:rPr>
                <w:noProof/>
                <w:webHidden/>
              </w:rPr>
            </w:r>
            <w:r w:rsidR="00C85152">
              <w:rPr>
                <w:noProof/>
                <w:webHidden/>
              </w:rPr>
              <w:fldChar w:fldCharType="separate"/>
            </w:r>
            <w:r w:rsidR="00B41803">
              <w:rPr>
                <w:noProof/>
                <w:webHidden/>
              </w:rPr>
              <w:t>5</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29" w:history="1">
            <w:r w:rsidR="00C85152" w:rsidRPr="009A1B3F">
              <w:rPr>
                <w:rStyle w:val="Lienhypertexte"/>
                <w:noProof/>
              </w:rPr>
              <w:t>Services communaux</w:t>
            </w:r>
            <w:r w:rsidR="00C85152">
              <w:rPr>
                <w:noProof/>
                <w:webHidden/>
              </w:rPr>
              <w:tab/>
            </w:r>
            <w:r w:rsidR="00C85152">
              <w:rPr>
                <w:noProof/>
                <w:webHidden/>
              </w:rPr>
              <w:fldChar w:fldCharType="begin"/>
            </w:r>
            <w:r w:rsidR="00C85152">
              <w:rPr>
                <w:noProof/>
                <w:webHidden/>
              </w:rPr>
              <w:instrText xml:space="preserve"> PAGEREF _Toc35433529 \h </w:instrText>
            </w:r>
            <w:r w:rsidR="00C85152">
              <w:rPr>
                <w:noProof/>
                <w:webHidden/>
              </w:rPr>
            </w:r>
            <w:r w:rsidR="00C85152">
              <w:rPr>
                <w:noProof/>
                <w:webHidden/>
              </w:rPr>
              <w:fldChar w:fldCharType="separate"/>
            </w:r>
            <w:r w:rsidR="00B41803">
              <w:rPr>
                <w:noProof/>
                <w:webHidden/>
              </w:rPr>
              <w:t>6</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0" w:history="1">
            <w:r w:rsidR="00C85152" w:rsidRPr="009A1B3F">
              <w:rPr>
                <w:rStyle w:val="Lienhypertexte"/>
                <w:noProof/>
              </w:rPr>
              <w:t>Agents de sécurité publique</w:t>
            </w:r>
            <w:r w:rsidR="00C85152">
              <w:rPr>
                <w:noProof/>
                <w:webHidden/>
              </w:rPr>
              <w:tab/>
            </w:r>
            <w:r w:rsidR="00C85152">
              <w:rPr>
                <w:noProof/>
                <w:webHidden/>
              </w:rPr>
              <w:fldChar w:fldCharType="begin"/>
            </w:r>
            <w:r w:rsidR="00C85152">
              <w:rPr>
                <w:noProof/>
                <w:webHidden/>
              </w:rPr>
              <w:instrText xml:space="preserve"> PAGEREF _Toc35433530 \h </w:instrText>
            </w:r>
            <w:r w:rsidR="00C85152">
              <w:rPr>
                <w:noProof/>
                <w:webHidden/>
              </w:rPr>
            </w:r>
            <w:r w:rsidR="00C85152">
              <w:rPr>
                <w:noProof/>
                <w:webHidden/>
              </w:rPr>
              <w:fldChar w:fldCharType="separate"/>
            </w:r>
            <w:r w:rsidR="00B41803">
              <w:rPr>
                <w:noProof/>
                <w:webHidden/>
              </w:rPr>
              <w:t>6</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1" w:history="1">
            <w:r w:rsidR="00C85152" w:rsidRPr="009A1B3F">
              <w:rPr>
                <w:rStyle w:val="Lienhypertexte"/>
                <w:noProof/>
              </w:rPr>
              <w:t>a)</w:t>
            </w:r>
            <w:r w:rsidR="00950A8E">
              <w:rPr>
                <w:rFonts w:asciiTheme="minorHAnsi" w:eastAsiaTheme="minorEastAsia" w:hAnsiTheme="minorHAnsi" w:cstheme="minorBidi"/>
                <w:noProof/>
                <w:szCs w:val="22"/>
                <w:lang w:val="fr-CH" w:eastAsia="fr-CH"/>
              </w:rPr>
              <w:t xml:space="preserve"> </w:t>
            </w:r>
            <w:r w:rsidR="00C85152" w:rsidRPr="009A1B3F">
              <w:rPr>
                <w:rStyle w:val="Lienhypertexte"/>
                <w:noProof/>
              </w:rPr>
              <w:t>Assermentation</w:t>
            </w:r>
            <w:r w:rsidR="00C85152">
              <w:rPr>
                <w:noProof/>
                <w:webHidden/>
              </w:rPr>
              <w:tab/>
            </w:r>
            <w:r w:rsidR="00C85152">
              <w:rPr>
                <w:noProof/>
                <w:webHidden/>
              </w:rPr>
              <w:fldChar w:fldCharType="begin"/>
            </w:r>
            <w:r w:rsidR="00C85152">
              <w:rPr>
                <w:noProof/>
                <w:webHidden/>
              </w:rPr>
              <w:instrText xml:space="preserve"> PAGEREF _Toc35433531 \h </w:instrText>
            </w:r>
            <w:r w:rsidR="00C85152">
              <w:rPr>
                <w:noProof/>
                <w:webHidden/>
              </w:rPr>
            </w:r>
            <w:r w:rsidR="00C85152">
              <w:rPr>
                <w:noProof/>
                <w:webHidden/>
              </w:rPr>
              <w:fldChar w:fldCharType="separate"/>
            </w:r>
            <w:r w:rsidR="00B41803">
              <w:rPr>
                <w:noProof/>
                <w:webHidden/>
              </w:rPr>
              <w:t>6</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2" w:history="1">
            <w:r w:rsidR="00C85152" w:rsidRPr="009A1B3F">
              <w:rPr>
                <w:rStyle w:val="Lienhypertexte"/>
                <w:noProof/>
              </w:rPr>
              <w:t>b)</w:t>
            </w:r>
            <w:r w:rsidR="00950A8E">
              <w:rPr>
                <w:rFonts w:asciiTheme="minorHAnsi" w:eastAsiaTheme="minorEastAsia" w:hAnsiTheme="minorHAnsi" w:cstheme="minorBidi"/>
                <w:noProof/>
                <w:szCs w:val="22"/>
                <w:lang w:val="fr-CH" w:eastAsia="fr-CH"/>
              </w:rPr>
              <w:t xml:space="preserve"> </w:t>
            </w:r>
            <w:r w:rsidR="00C85152" w:rsidRPr="009A1B3F">
              <w:rPr>
                <w:rStyle w:val="Lienhypertexte"/>
                <w:noProof/>
              </w:rPr>
              <w:t>Tâches</w:t>
            </w:r>
            <w:r w:rsidR="00C85152">
              <w:rPr>
                <w:noProof/>
                <w:webHidden/>
              </w:rPr>
              <w:tab/>
            </w:r>
            <w:r w:rsidR="00C85152">
              <w:rPr>
                <w:noProof/>
                <w:webHidden/>
              </w:rPr>
              <w:fldChar w:fldCharType="begin"/>
            </w:r>
            <w:r w:rsidR="00C85152">
              <w:rPr>
                <w:noProof/>
                <w:webHidden/>
              </w:rPr>
              <w:instrText xml:space="preserve"> PAGEREF _Toc35433532 \h </w:instrText>
            </w:r>
            <w:r w:rsidR="00C85152">
              <w:rPr>
                <w:noProof/>
                <w:webHidden/>
              </w:rPr>
            </w:r>
            <w:r w:rsidR="00C85152">
              <w:rPr>
                <w:noProof/>
                <w:webHidden/>
              </w:rPr>
              <w:fldChar w:fldCharType="separate"/>
            </w:r>
            <w:r w:rsidR="00B41803">
              <w:rPr>
                <w:noProof/>
                <w:webHidden/>
              </w:rPr>
              <w:t>7</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3" w:history="1">
            <w:r w:rsidR="00C85152" w:rsidRPr="009A1B3F">
              <w:rPr>
                <w:rStyle w:val="Lienhypertexte"/>
                <w:noProof/>
              </w:rPr>
              <w:t>c)</w:t>
            </w:r>
            <w:r w:rsidR="00950A8E">
              <w:rPr>
                <w:rFonts w:asciiTheme="minorHAnsi" w:eastAsiaTheme="minorEastAsia" w:hAnsiTheme="minorHAnsi" w:cstheme="minorBidi"/>
                <w:noProof/>
                <w:szCs w:val="22"/>
                <w:lang w:val="fr-CH" w:eastAsia="fr-CH"/>
              </w:rPr>
              <w:t xml:space="preserve"> </w:t>
            </w:r>
            <w:r w:rsidR="00C85152" w:rsidRPr="009A1B3F">
              <w:rPr>
                <w:rStyle w:val="Lienhypertexte"/>
                <w:noProof/>
              </w:rPr>
              <w:t>Uniforme, port et usage de l'arme ainsi que formation</w:t>
            </w:r>
            <w:r w:rsidR="00C85152">
              <w:rPr>
                <w:noProof/>
                <w:webHidden/>
              </w:rPr>
              <w:tab/>
            </w:r>
            <w:r w:rsidR="00C85152">
              <w:rPr>
                <w:noProof/>
                <w:webHidden/>
              </w:rPr>
              <w:fldChar w:fldCharType="begin"/>
            </w:r>
            <w:r w:rsidR="00C85152">
              <w:rPr>
                <w:noProof/>
                <w:webHidden/>
              </w:rPr>
              <w:instrText xml:space="preserve"> PAGEREF _Toc35433533 \h </w:instrText>
            </w:r>
            <w:r w:rsidR="00C85152">
              <w:rPr>
                <w:noProof/>
                <w:webHidden/>
              </w:rPr>
            </w:r>
            <w:r w:rsidR="00C85152">
              <w:rPr>
                <w:noProof/>
                <w:webHidden/>
              </w:rPr>
              <w:fldChar w:fldCharType="separate"/>
            </w:r>
            <w:r w:rsidR="00B41803">
              <w:rPr>
                <w:noProof/>
                <w:webHidden/>
              </w:rPr>
              <w:t>7</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4" w:history="1">
            <w:r w:rsidR="00C85152" w:rsidRPr="009A1B3F">
              <w:rPr>
                <w:rStyle w:val="Lienhypertexte"/>
                <w:noProof/>
              </w:rPr>
              <w:t>Domicile</w:t>
            </w:r>
            <w:r w:rsidR="00C85152">
              <w:rPr>
                <w:noProof/>
                <w:webHidden/>
              </w:rPr>
              <w:tab/>
            </w:r>
            <w:r w:rsidR="00C85152">
              <w:rPr>
                <w:noProof/>
                <w:webHidden/>
              </w:rPr>
              <w:fldChar w:fldCharType="begin"/>
            </w:r>
            <w:r w:rsidR="00C85152">
              <w:rPr>
                <w:noProof/>
                <w:webHidden/>
              </w:rPr>
              <w:instrText xml:space="preserve"> PAGEREF _Toc35433534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5" w:history="1">
            <w:r w:rsidR="00C85152" w:rsidRPr="009A1B3F">
              <w:rPr>
                <w:rStyle w:val="Lienhypertexte"/>
                <w:noProof/>
              </w:rPr>
              <w:t>Séjour</w:t>
            </w:r>
            <w:r w:rsidR="00C85152">
              <w:rPr>
                <w:noProof/>
                <w:webHidden/>
              </w:rPr>
              <w:tab/>
            </w:r>
            <w:r w:rsidR="00C85152">
              <w:rPr>
                <w:noProof/>
                <w:webHidden/>
              </w:rPr>
              <w:fldChar w:fldCharType="begin"/>
            </w:r>
            <w:r w:rsidR="00C85152">
              <w:rPr>
                <w:noProof/>
                <w:webHidden/>
              </w:rPr>
              <w:instrText xml:space="preserve"> PAGEREF _Toc35433535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6" w:history="1">
            <w:r w:rsidR="00C85152" w:rsidRPr="009A1B3F">
              <w:rPr>
                <w:rStyle w:val="Lienhypertexte"/>
                <w:noProof/>
              </w:rPr>
              <w:t>Déclaration d'arrivée</w:t>
            </w:r>
            <w:r w:rsidR="00C85152">
              <w:rPr>
                <w:noProof/>
                <w:webHidden/>
              </w:rPr>
              <w:tab/>
            </w:r>
            <w:r w:rsidR="00C85152">
              <w:rPr>
                <w:noProof/>
                <w:webHidden/>
              </w:rPr>
              <w:fldChar w:fldCharType="begin"/>
            </w:r>
            <w:r w:rsidR="00C85152">
              <w:rPr>
                <w:noProof/>
                <w:webHidden/>
              </w:rPr>
              <w:instrText xml:space="preserve"> PAGEREF _Toc35433536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7" w:history="1">
            <w:r w:rsidR="00C85152" w:rsidRPr="009A1B3F">
              <w:rPr>
                <w:rStyle w:val="Lienhypertexte"/>
                <w:noProof/>
              </w:rPr>
              <w:t>Délai</w:t>
            </w:r>
            <w:r w:rsidR="00C85152">
              <w:rPr>
                <w:noProof/>
                <w:webHidden/>
              </w:rPr>
              <w:tab/>
            </w:r>
            <w:r w:rsidR="00C85152">
              <w:rPr>
                <w:noProof/>
                <w:webHidden/>
              </w:rPr>
              <w:fldChar w:fldCharType="begin"/>
            </w:r>
            <w:r w:rsidR="00C85152">
              <w:rPr>
                <w:noProof/>
                <w:webHidden/>
              </w:rPr>
              <w:instrText xml:space="preserve"> PAGEREF _Toc35433537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8" w:history="1">
            <w:r w:rsidR="00C85152" w:rsidRPr="009A1B3F">
              <w:rPr>
                <w:rStyle w:val="Lienhypertexte"/>
                <w:noProof/>
              </w:rPr>
              <w:t>Lieu et forme de la déclaration</w:t>
            </w:r>
            <w:r w:rsidR="00C85152">
              <w:rPr>
                <w:noProof/>
                <w:webHidden/>
              </w:rPr>
              <w:tab/>
            </w:r>
            <w:r w:rsidR="00C85152">
              <w:rPr>
                <w:noProof/>
                <w:webHidden/>
              </w:rPr>
              <w:fldChar w:fldCharType="begin"/>
            </w:r>
            <w:r w:rsidR="00C85152">
              <w:rPr>
                <w:noProof/>
                <w:webHidden/>
              </w:rPr>
              <w:instrText xml:space="preserve"> PAGEREF _Toc35433538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39" w:history="1">
            <w:r w:rsidR="00C85152" w:rsidRPr="009A1B3F">
              <w:rPr>
                <w:rStyle w:val="Lienhypertexte"/>
                <w:noProof/>
              </w:rPr>
              <w:t>Contenu de la déclaration</w:t>
            </w:r>
            <w:r w:rsidR="00C85152">
              <w:rPr>
                <w:noProof/>
                <w:webHidden/>
              </w:rPr>
              <w:tab/>
            </w:r>
            <w:r w:rsidR="00C85152">
              <w:rPr>
                <w:noProof/>
                <w:webHidden/>
              </w:rPr>
              <w:fldChar w:fldCharType="begin"/>
            </w:r>
            <w:r w:rsidR="00C85152">
              <w:rPr>
                <w:noProof/>
                <w:webHidden/>
              </w:rPr>
              <w:instrText xml:space="preserve"> PAGEREF _Toc35433539 \h </w:instrText>
            </w:r>
            <w:r w:rsidR="00C85152">
              <w:rPr>
                <w:noProof/>
                <w:webHidden/>
              </w:rPr>
            </w:r>
            <w:r w:rsidR="00C85152">
              <w:rPr>
                <w:noProof/>
                <w:webHidden/>
              </w:rPr>
              <w:fldChar w:fldCharType="separate"/>
            </w:r>
            <w:r w:rsidR="00B41803">
              <w:rPr>
                <w:noProof/>
                <w:webHidden/>
              </w:rPr>
              <w:t>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0" w:history="1">
            <w:r w:rsidR="00C85152" w:rsidRPr="009A1B3F">
              <w:rPr>
                <w:rStyle w:val="Lienhypertexte"/>
                <w:noProof/>
              </w:rPr>
              <w:t>Dépôt et présentation de documents</w:t>
            </w:r>
            <w:r w:rsidR="00C85152">
              <w:rPr>
                <w:noProof/>
                <w:webHidden/>
              </w:rPr>
              <w:tab/>
            </w:r>
            <w:r w:rsidR="00C85152">
              <w:rPr>
                <w:noProof/>
                <w:webHidden/>
              </w:rPr>
              <w:fldChar w:fldCharType="begin"/>
            </w:r>
            <w:r w:rsidR="00C85152">
              <w:rPr>
                <w:noProof/>
                <w:webHidden/>
              </w:rPr>
              <w:instrText xml:space="preserve"> PAGEREF _Toc35433540 \h </w:instrText>
            </w:r>
            <w:r w:rsidR="00C85152">
              <w:rPr>
                <w:noProof/>
                <w:webHidden/>
              </w:rPr>
            </w:r>
            <w:r w:rsidR="00C85152">
              <w:rPr>
                <w:noProof/>
                <w:webHidden/>
              </w:rPr>
              <w:fldChar w:fldCharType="separate"/>
            </w:r>
            <w:r w:rsidR="00B41803">
              <w:rPr>
                <w:noProof/>
                <w:webHidden/>
              </w:rPr>
              <w:t>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1" w:history="1">
            <w:r w:rsidR="00C85152" w:rsidRPr="009A1B3F">
              <w:rPr>
                <w:rStyle w:val="Lienhypertexte"/>
                <w:noProof/>
              </w:rPr>
              <w:t>Attestation de domicile ou de séjour</w:t>
            </w:r>
            <w:r w:rsidR="00C85152">
              <w:rPr>
                <w:noProof/>
                <w:webHidden/>
              </w:rPr>
              <w:tab/>
            </w:r>
            <w:r w:rsidR="00C85152">
              <w:rPr>
                <w:noProof/>
                <w:webHidden/>
              </w:rPr>
              <w:fldChar w:fldCharType="begin"/>
            </w:r>
            <w:r w:rsidR="00C85152">
              <w:rPr>
                <w:noProof/>
                <w:webHidden/>
              </w:rPr>
              <w:instrText xml:space="preserve"> PAGEREF _Toc35433541 \h </w:instrText>
            </w:r>
            <w:r w:rsidR="00C85152">
              <w:rPr>
                <w:noProof/>
                <w:webHidden/>
              </w:rPr>
            </w:r>
            <w:r w:rsidR="00C85152">
              <w:rPr>
                <w:noProof/>
                <w:webHidden/>
              </w:rPr>
              <w:fldChar w:fldCharType="separate"/>
            </w:r>
            <w:r w:rsidR="00B41803">
              <w:rPr>
                <w:noProof/>
                <w:webHidden/>
              </w:rPr>
              <w:t>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2" w:history="1">
            <w:r w:rsidR="00C85152" w:rsidRPr="009A1B3F">
              <w:rPr>
                <w:rStyle w:val="Lienhypertexte"/>
                <w:noProof/>
              </w:rPr>
              <w:t>Déclaration de domicile</w:t>
            </w:r>
            <w:r w:rsidR="00C85152">
              <w:rPr>
                <w:noProof/>
                <w:webHidden/>
              </w:rPr>
              <w:tab/>
            </w:r>
            <w:r w:rsidR="00C85152">
              <w:rPr>
                <w:noProof/>
                <w:webHidden/>
              </w:rPr>
              <w:fldChar w:fldCharType="begin"/>
            </w:r>
            <w:r w:rsidR="00C85152">
              <w:rPr>
                <w:noProof/>
                <w:webHidden/>
              </w:rPr>
              <w:instrText xml:space="preserve"> PAGEREF _Toc35433542 \h </w:instrText>
            </w:r>
            <w:r w:rsidR="00C85152">
              <w:rPr>
                <w:noProof/>
                <w:webHidden/>
              </w:rPr>
            </w:r>
            <w:r w:rsidR="00C85152">
              <w:rPr>
                <w:noProof/>
                <w:webHidden/>
              </w:rPr>
              <w:fldChar w:fldCharType="separate"/>
            </w:r>
            <w:r w:rsidR="00B41803">
              <w:rPr>
                <w:noProof/>
                <w:webHidden/>
              </w:rPr>
              <w:t>10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3" w:history="1">
            <w:r w:rsidR="00C85152" w:rsidRPr="009A1B3F">
              <w:rPr>
                <w:rStyle w:val="Lienhypertexte"/>
                <w:noProof/>
              </w:rPr>
              <w:t>Obligation de renseigner incombant aux tiers</w:t>
            </w:r>
            <w:r w:rsidR="00C85152">
              <w:rPr>
                <w:noProof/>
                <w:webHidden/>
              </w:rPr>
              <w:tab/>
            </w:r>
            <w:r w:rsidR="00C85152">
              <w:rPr>
                <w:noProof/>
                <w:webHidden/>
              </w:rPr>
              <w:fldChar w:fldCharType="begin"/>
            </w:r>
            <w:r w:rsidR="00C85152">
              <w:rPr>
                <w:noProof/>
                <w:webHidden/>
              </w:rPr>
              <w:instrText xml:space="preserve"> PAGEREF _Toc35433543 \h </w:instrText>
            </w:r>
            <w:r w:rsidR="00C85152">
              <w:rPr>
                <w:noProof/>
                <w:webHidden/>
              </w:rPr>
            </w:r>
            <w:r w:rsidR="00C85152">
              <w:rPr>
                <w:noProof/>
                <w:webHidden/>
              </w:rPr>
              <w:fldChar w:fldCharType="separate"/>
            </w:r>
            <w:r w:rsidR="00B41803">
              <w:rPr>
                <w:noProof/>
                <w:webHidden/>
              </w:rPr>
              <w:t>10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4" w:history="1">
            <w:r w:rsidR="00C85152" w:rsidRPr="009A1B3F">
              <w:rPr>
                <w:rStyle w:val="Lienhypertexte"/>
                <w:noProof/>
              </w:rPr>
              <w:t>Exécution par substitution</w:t>
            </w:r>
            <w:r w:rsidR="00C85152">
              <w:rPr>
                <w:noProof/>
                <w:webHidden/>
              </w:rPr>
              <w:tab/>
            </w:r>
            <w:r w:rsidR="00C85152">
              <w:rPr>
                <w:noProof/>
                <w:webHidden/>
              </w:rPr>
              <w:fldChar w:fldCharType="begin"/>
            </w:r>
            <w:r w:rsidR="00C85152">
              <w:rPr>
                <w:noProof/>
                <w:webHidden/>
              </w:rPr>
              <w:instrText xml:space="preserve"> PAGEREF _Toc35433544 \h </w:instrText>
            </w:r>
            <w:r w:rsidR="00C85152">
              <w:rPr>
                <w:noProof/>
                <w:webHidden/>
              </w:rPr>
            </w:r>
            <w:r w:rsidR="00C85152">
              <w:rPr>
                <w:noProof/>
                <w:webHidden/>
              </w:rPr>
              <w:fldChar w:fldCharType="separate"/>
            </w:r>
            <w:r w:rsidR="00B41803">
              <w:rPr>
                <w:noProof/>
                <w:webHidden/>
              </w:rPr>
              <w:t>10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5" w:history="1">
            <w:r w:rsidR="00C85152" w:rsidRPr="009A1B3F">
              <w:rPr>
                <w:rStyle w:val="Lienhypertexte"/>
                <w:noProof/>
              </w:rPr>
              <w:t>Changement de données</w:t>
            </w:r>
            <w:r w:rsidR="00C85152">
              <w:rPr>
                <w:noProof/>
                <w:webHidden/>
              </w:rPr>
              <w:tab/>
            </w:r>
            <w:r w:rsidR="00C85152">
              <w:rPr>
                <w:noProof/>
                <w:webHidden/>
              </w:rPr>
              <w:fldChar w:fldCharType="begin"/>
            </w:r>
            <w:r w:rsidR="00C85152">
              <w:rPr>
                <w:noProof/>
                <w:webHidden/>
              </w:rPr>
              <w:instrText xml:space="preserve"> PAGEREF _Toc35433545 \h </w:instrText>
            </w:r>
            <w:r w:rsidR="00C85152">
              <w:rPr>
                <w:noProof/>
                <w:webHidden/>
              </w:rPr>
            </w:r>
            <w:r w:rsidR="00C85152">
              <w:rPr>
                <w:noProof/>
                <w:webHidden/>
              </w:rPr>
              <w:fldChar w:fldCharType="separate"/>
            </w:r>
            <w:r w:rsidR="00B41803">
              <w:rPr>
                <w:noProof/>
                <w:webHidden/>
              </w:rPr>
              <w:t>10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6" w:history="1">
            <w:r w:rsidR="00C85152" w:rsidRPr="009A1B3F">
              <w:rPr>
                <w:rStyle w:val="Lienhypertexte"/>
                <w:noProof/>
              </w:rPr>
              <w:t>Déclaration de départ</w:t>
            </w:r>
            <w:r w:rsidR="00C85152">
              <w:rPr>
                <w:noProof/>
                <w:webHidden/>
              </w:rPr>
              <w:tab/>
            </w:r>
            <w:r w:rsidR="00C85152">
              <w:rPr>
                <w:noProof/>
                <w:webHidden/>
              </w:rPr>
              <w:fldChar w:fldCharType="begin"/>
            </w:r>
            <w:r w:rsidR="00C85152">
              <w:rPr>
                <w:noProof/>
                <w:webHidden/>
              </w:rPr>
              <w:instrText xml:space="preserve"> PAGEREF _Toc35433546 \h </w:instrText>
            </w:r>
            <w:r w:rsidR="00C85152">
              <w:rPr>
                <w:noProof/>
                <w:webHidden/>
              </w:rPr>
            </w:r>
            <w:r w:rsidR="00C85152">
              <w:rPr>
                <w:noProof/>
                <w:webHidden/>
              </w:rPr>
              <w:fldChar w:fldCharType="separate"/>
            </w:r>
            <w:r w:rsidR="00B41803">
              <w:rPr>
                <w:noProof/>
                <w:webHidden/>
              </w:rPr>
              <w:t>11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7" w:history="1">
            <w:r w:rsidR="00C85152" w:rsidRPr="009A1B3F">
              <w:rPr>
                <w:rStyle w:val="Lienhypertexte"/>
                <w:noProof/>
              </w:rPr>
              <w:t>Restitution de documents</w:t>
            </w:r>
            <w:r w:rsidR="00C85152">
              <w:rPr>
                <w:noProof/>
                <w:webHidden/>
              </w:rPr>
              <w:tab/>
            </w:r>
            <w:r w:rsidR="00C85152">
              <w:rPr>
                <w:noProof/>
                <w:webHidden/>
              </w:rPr>
              <w:fldChar w:fldCharType="begin"/>
            </w:r>
            <w:r w:rsidR="00C85152">
              <w:rPr>
                <w:noProof/>
                <w:webHidden/>
              </w:rPr>
              <w:instrText xml:space="preserve"> PAGEREF _Toc35433547 \h </w:instrText>
            </w:r>
            <w:r w:rsidR="00C85152">
              <w:rPr>
                <w:noProof/>
                <w:webHidden/>
              </w:rPr>
            </w:r>
            <w:r w:rsidR="00C85152">
              <w:rPr>
                <w:noProof/>
                <w:webHidden/>
              </w:rPr>
              <w:fldChar w:fldCharType="separate"/>
            </w:r>
            <w:r w:rsidR="00B41803">
              <w:rPr>
                <w:noProof/>
                <w:webHidden/>
              </w:rPr>
              <w:t>11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8" w:history="1">
            <w:r w:rsidR="00C85152" w:rsidRPr="009A1B3F">
              <w:rPr>
                <w:rStyle w:val="Lienhypertexte"/>
                <w:noProof/>
              </w:rPr>
              <w:t>Attributions de la personne préposée au contrôle des habitants</w:t>
            </w:r>
            <w:r w:rsidR="00C85152">
              <w:rPr>
                <w:noProof/>
                <w:webHidden/>
              </w:rPr>
              <w:tab/>
            </w:r>
            <w:r w:rsidR="00C85152">
              <w:rPr>
                <w:noProof/>
                <w:webHidden/>
              </w:rPr>
              <w:fldChar w:fldCharType="begin"/>
            </w:r>
            <w:r w:rsidR="00C85152">
              <w:rPr>
                <w:noProof/>
                <w:webHidden/>
              </w:rPr>
              <w:instrText xml:space="preserve"> PAGEREF _Toc35433548 \h </w:instrText>
            </w:r>
            <w:r w:rsidR="00C85152">
              <w:rPr>
                <w:noProof/>
                <w:webHidden/>
              </w:rPr>
            </w:r>
            <w:r w:rsidR="00C85152">
              <w:rPr>
                <w:noProof/>
                <w:webHidden/>
              </w:rPr>
              <w:fldChar w:fldCharType="separate"/>
            </w:r>
            <w:r w:rsidR="00B41803">
              <w:rPr>
                <w:noProof/>
                <w:webHidden/>
              </w:rPr>
              <w:t>11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49" w:history="1">
            <w:r w:rsidR="00C85152" w:rsidRPr="009A1B3F">
              <w:rPr>
                <w:rStyle w:val="Lienhypertexte"/>
                <w:noProof/>
              </w:rPr>
              <w:t>Émoluments</w:t>
            </w:r>
            <w:r w:rsidR="00C85152">
              <w:rPr>
                <w:noProof/>
                <w:webHidden/>
              </w:rPr>
              <w:tab/>
            </w:r>
            <w:r w:rsidR="00C85152">
              <w:rPr>
                <w:noProof/>
                <w:webHidden/>
              </w:rPr>
              <w:fldChar w:fldCharType="begin"/>
            </w:r>
            <w:r w:rsidR="00C85152">
              <w:rPr>
                <w:noProof/>
                <w:webHidden/>
              </w:rPr>
              <w:instrText xml:space="preserve"> PAGEREF _Toc35433549 \h </w:instrText>
            </w:r>
            <w:r w:rsidR="00C85152">
              <w:rPr>
                <w:noProof/>
                <w:webHidden/>
              </w:rPr>
            </w:r>
            <w:r w:rsidR="00C85152">
              <w:rPr>
                <w:noProof/>
                <w:webHidden/>
              </w:rPr>
              <w:fldChar w:fldCharType="separate"/>
            </w:r>
            <w:r w:rsidR="00B41803">
              <w:rPr>
                <w:noProof/>
                <w:webHidden/>
              </w:rPr>
              <w:t>12</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0" w:history="1">
            <w:r w:rsidR="00C85152" w:rsidRPr="009A1B3F">
              <w:rPr>
                <w:rStyle w:val="Lienhypertexte"/>
                <w:noProof/>
              </w:rPr>
              <w:t>Interdiction des dégradations et autres tags et de salir les murs</w:t>
            </w:r>
            <w:r w:rsidR="00C85152">
              <w:rPr>
                <w:noProof/>
                <w:webHidden/>
              </w:rPr>
              <w:tab/>
            </w:r>
            <w:r w:rsidR="00C85152">
              <w:rPr>
                <w:noProof/>
                <w:webHidden/>
              </w:rPr>
              <w:fldChar w:fldCharType="begin"/>
            </w:r>
            <w:r w:rsidR="00C85152">
              <w:rPr>
                <w:noProof/>
                <w:webHidden/>
              </w:rPr>
              <w:instrText xml:space="preserve"> PAGEREF _Toc35433550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1" w:history="1">
            <w:r w:rsidR="00C85152" w:rsidRPr="009A1B3F">
              <w:rPr>
                <w:rStyle w:val="Lienhypertexte"/>
                <w:noProof/>
              </w:rPr>
              <w:t>Domaine public</w:t>
            </w:r>
            <w:r w:rsidR="00C85152">
              <w:rPr>
                <w:noProof/>
                <w:webHidden/>
              </w:rPr>
              <w:tab/>
            </w:r>
            <w:r w:rsidR="00C85152">
              <w:rPr>
                <w:noProof/>
                <w:webHidden/>
              </w:rPr>
              <w:fldChar w:fldCharType="begin"/>
            </w:r>
            <w:r w:rsidR="00C85152">
              <w:rPr>
                <w:noProof/>
                <w:webHidden/>
              </w:rPr>
              <w:instrText xml:space="preserve"> PAGEREF _Toc35433551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2" w:history="1">
            <w:r w:rsidR="00C85152" w:rsidRPr="009A1B3F">
              <w:rPr>
                <w:rStyle w:val="Lienhypertexte"/>
                <w:noProof/>
              </w:rPr>
              <w:t>a) Travail et dépôt</w:t>
            </w:r>
            <w:r w:rsidR="00C85152">
              <w:rPr>
                <w:noProof/>
                <w:webHidden/>
              </w:rPr>
              <w:tab/>
            </w:r>
            <w:r w:rsidR="00C85152">
              <w:rPr>
                <w:noProof/>
                <w:webHidden/>
              </w:rPr>
              <w:fldChar w:fldCharType="begin"/>
            </w:r>
            <w:r w:rsidR="00C85152">
              <w:rPr>
                <w:noProof/>
                <w:webHidden/>
              </w:rPr>
              <w:instrText xml:space="preserve"> PAGEREF _Toc35433552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3" w:history="1">
            <w:r w:rsidR="00C85152" w:rsidRPr="009A1B3F">
              <w:rPr>
                <w:rStyle w:val="Lienhypertexte"/>
                <w:noProof/>
              </w:rPr>
              <w:t>b) Affichage et enseignes</w:t>
            </w:r>
            <w:r w:rsidR="00C85152">
              <w:rPr>
                <w:noProof/>
                <w:webHidden/>
              </w:rPr>
              <w:tab/>
            </w:r>
            <w:r w:rsidR="00C85152">
              <w:rPr>
                <w:noProof/>
                <w:webHidden/>
              </w:rPr>
              <w:fldChar w:fldCharType="begin"/>
            </w:r>
            <w:r w:rsidR="00C85152">
              <w:rPr>
                <w:noProof/>
                <w:webHidden/>
              </w:rPr>
              <w:instrText xml:space="preserve"> PAGEREF _Toc35433553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4" w:history="1">
            <w:r w:rsidR="00C85152" w:rsidRPr="009A1B3F">
              <w:rPr>
                <w:rStyle w:val="Lienhypertexte"/>
                <w:noProof/>
              </w:rPr>
              <w:t>c) Dommages aux affiches</w:t>
            </w:r>
            <w:r w:rsidR="00C85152">
              <w:rPr>
                <w:noProof/>
                <w:webHidden/>
              </w:rPr>
              <w:tab/>
            </w:r>
            <w:r w:rsidR="00C85152">
              <w:rPr>
                <w:noProof/>
                <w:webHidden/>
              </w:rPr>
              <w:fldChar w:fldCharType="begin"/>
            </w:r>
            <w:r w:rsidR="00C85152">
              <w:rPr>
                <w:noProof/>
                <w:webHidden/>
              </w:rPr>
              <w:instrText xml:space="preserve"> PAGEREF _Toc35433554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5" w:history="1">
            <w:r w:rsidR="00C85152" w:rsidRPr="009A1B3F">
              <w:rPr>
                <w:rStyle w:val="Lienhypertexte"/>
                <w:noProof/>
              </w:rPr>
              <w:t>d) Circulation</w:t>
            </w:r>
            <w:r w:rsidR="00C85152">
              <w:rPr>
                <w:noProof/>
                <w:webHidden/>
              </w:rPr>
              <w:tab/>
            </w:r>
            <w:r w:rsidR="00C85152">
              <w:rPr>
                <w:noProof/>
                <w:webHidden/>
              </w:rPr>
              <w:fldChar w:fldCharType="begin"/>
            </w:r>
            <w:r w:rsidR="00C85152">
              <w:rPr>
                <w:noProof/>
                <w:webHidden/>
              </w:rPr>
              <w:instrText xml:space="preserve"> PAGEREF _Toc35433555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6" w:history="1">
            <w:r w:rsidR="00C85152" w:rsidRPr="009A1B3F">
              <w:rPr>
                <w:rStyle w:val="Lienhypertexte"/>
                <w:noProof/>
              </w:rPr>
              <w:t>e) Mise en fourrière</w:t>
            </w:r>
            <w:r w:rsidR="00C85152">
              <w:rPr>
                <w:noProof/>
                <w:webHidden/>
              </w:rPr>
              <w:tab/>
            </w:r>
            <w:r w:rsidR="00C85152">
              <w:rPr>
                <w:noProof/>
                <w:webHidden/>
              </w:rPr>
              <w:fldChar w:fldCharType="begin"/>
            </w:r>
            <w:r w:rsidR="00C85152">
              <w:rPr>
                <w:noProof/>
                <w:webHidden/>
              </w:rPr>
              <w:instrText xml:space="preserve"> PAGEREF _Toc35433556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7" w:history="1">
            <w:r w:rsidR="00C85152" w:rsidRPr="009A1B3F">
              <w:rPr>
                <w:rStyle w:val="Lienhypertexte"/>
                <w:noProof/>
              </w:rPr>
              <w:t>f) Plantations</w:t>
            </w:r>
            <w:r w:rsidR="00C85152">
              <w:rPr>
                <w:noProof/>
                <w:webHidden/>
              </w:rPr>
              <w:tab/>
            </w:r>
            <w:r w:rsidR="00C85152">
              <w:rPr>
                <w:noProof/>
                <w:webHidden/>
              </w:rPr>
              <w:fldChar w:fldCharType="begin"/>
            </w:r>
            <w:r w:rsidR="00C85152">
              <w:rPr>
                <w:noProof/>
                <w:webHidden/>
              </w:rPr>
              <w:instrText xml:space="preserve"> PAGEREF _Toc35433557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8" w:history="1">
            <w:r w:rsidR="00C85152" w:rsidRPr="009A1B3F">
              <w:rPr>
                <w:rStyle w:val="Lienhypertexte"/>
                <w:noProof/>
              </w:rPr>
              <w:t>g) Fouilles</w:t>
            </w:r>
            <w:r w:rsidR="00C85152">
              <w:rPr>
                <w:noProof/>
                <w:webHidden/>
              </w:rPr>
              <w:tab/>
            </w:r>
            <w:r w:rsidR="00C85152">
              <w:rPr>
                <w:noProof/>
                <w:webHidden/>
              </w:rPr>
              <w:fldChar w:fldCharType="begin"/>
            </w:r>
            <w:r w:rsidR="00C85152">
              <w:rPr>
                <w:noProof/>
                <w:webHidden/>
              </w:rPr>
              <w:instrText xml:space="preserve"> PAGEREF _Toc35433558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59" w:history="1">
            <w:r w:rsidR="00C85152" w:rsidRPr="009A1B3F">
              <w:rPr>
                <w:rStyle w:val="Lienhypertexte"/>
                <w:noProof/>
              </w:rPr>
              <w:t>h) Récolte de signatures</w:t>
            </w:r>
            <w:r w:rsidR="00C85152">
              <w:rPr>
                <w:noProof/>
                <w:webHidden/>
              </w:rPr>
              <w:tab/>
            </w:r>
            <w:r w:rsidR="00C85152">
              <w:rPr>
                <w:noProof/>
                <w:webHidden/>
              </w:rPr>
              <w:fldChar w:fldCharType="begin"/>
            </w:r>
            <w:r w:rsidR="00C85152">
              <w:rPr>
                <w:noProof/>
                <w:webHidden/>
              </w:rPr>
              <w:instrText xml:space="preserve"> PAGEREF _Toc35433559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0" w:history="1">
            <w:r w:rsidR="00C85152" w:rsidRPr="009A1B3F">
              <w:rPr>
                <w:rStyle w:val="Lienhypertexte"/>
                <w:noProof/>
              </w:rPr>
              <w:t>i) Ivresse publique</w:t>
            </w:r>
            <w:r w:rsidR="00C85152">
              <w:rPr>
                <w:noProof/>
                <w:webHidden/>
              </w:rPr>
              <w:tab/>
            </w:r>
            <w:r w:rsidR="00C85152">
              <w:rPr>
                <w:noProof/>
                <w:webHidden/>
              </w:rPr>
              <w:fldChar w:fldCharType="begin"/>
            </w:r>
            <w:r w:rsidR="00C85152">
              <w:rPr>
                <w:noProof/>
                <w:webHidden/>
              </w:rPr>
              <w:instrText xml:space="preserve"> PAGEREF _Toc35433560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1" w:history="1">
            <w:r w:rsidR="00C85152" w:rsidRPr="009A1B3F">
              <w:rPr>
                <w:rStyle w:val="Lienhypertexte"/>
                <w:noProof/>
              </w:rPr>
              <w:t>j) Lavage des véhicules</w:t>
            </w:r>
            <w:r w:rsidR="00C85152">
              <w:rPr>
                <w:noProof/>
                <w:webHidden/>
              </w:rPr>
              <w:tab/>
            </w:r>
            <w:r w:rsidR="00C85152">
              <w:rPr>
                <w:noProof/>
                <w:webHidden/>
              </w:rPr>
              <w:fldChar w:fldCharType="begin"/>
            </w:r>
            <w:r w:rsidR="00C85152">
              <w:rPr>
                <w:noProof/>
                <w:webHidden/>
              </w:rPr>
              <w:instrText xml:space="preserve"> PAGEREF _Toc35433561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2" w:history="1">
            <w:r w:rsidR="00C85152" w:rsidRPr="009A1B3F">
              <w:rPr>
                <w:rStyle w:val="Lienhypertexte"/>
                <w:noProof/>
              </w:rPr>
              <w:t>Jet dangereux de matières</w:t>
            </w:r>
            <w:r w:rsidR="00C85152">
              <w:rPr>
                <w:noProof/>
                <w:webHidden/>
              </w:rPr>
              <w:tab/>
            </w:r>
            <w:r w:rsidR="00C85152">
              <w:rPr>
                <w:noProof/>
                <w:webHidden/>
              </w:rPr>
              <w:fldChar w:fldCharType="begin"/>
            </w:r>
            <w:r w:rsidR="00C85152">
              <w:rPr>
                <w:noProof/>
                <w:webHidden/>
              </w:rPr>
              <w:instrText xml:space="preserve"> PAGEREF _Toc35433562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3" w:history="1">
            <w:r w:rsidR="00C85152" w:rsidRPr="009A1B3F">
              <w:rPr>
                <w:rStyle w:val="Lienhypertexte"/>
                <w:noProof/>
              </w:rPr>
              <w:t>Feux</w:t>
            </w:r>
            <w:r w:rsidR="00C85152">
              <w:rPr>
                <w:noProof/>
                <w:webHidden/>
              </w:rPr>
              <w:tab/>
            </w:r>
            <w:r w:rsidR="00C85152">
              <w:rPr>
                <w:noProof/>
                <w:webHidden/>
              </w:rPr>
              <w:fldChar w:fldCharType="begin"/>
            </w:r>
            <w:r w:rsidR="00C85152">
              <w:rPr>
                <w:noProof/>
                <w:webHidden/>
              </w:rPr>
              <w:instrText xml:space="preserve"> PAGEREF _Toc35433563 \h </w:instrText>
            </w:r>
            <w:r w:rsidR="00C85152">
              <w:rPr>
                <w:noProof/>
                <w:webHidden/>
              </w:rPr>
            </w:r>
            <w:r w:rsidR="00C85152">
              <w:rPr>
                <w:noProof/>
                <w:webHidden/>
              </w:rPr>
              <w:fldChar w:fldCharType="separate"/>
            </w:r>
            <w:r w:rsidR="00B41803">
              <w:rPr>
                <w:noProof/>
                <w:webHidden/>
              </w:rPr>
              <w:t>15</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4" w:history="1">
            <w:r w:rsidR="00C85152" w:rsidRPr="009A1B3F">
              <w:rPr>
                <w:rStyle w:val="Lienhypertexte"/>
                <w:noProof/>
              </w:rPr>
              <w:t>Tranquillité publique / Scandale public</w:t>
            </w:r>
            <w:r w:rsidR="00C85152">
              <w:rPr>
                <w:noProof/>
                <w:webHidden/>
              </w:rPr>
              <w:tab/>
            </w:r>
            <w:r w:rsidR="00C85152">
              <w:rPr>
                <w:noProof/>
                <w:webHidden/>
              </w:rPr>
              <w:fldChar w:fldCharType="begin"/>
            </w:r>
            <w:r w:rsidR="00C85152">
              <w:rPr>
                <w:noProof/>
                <w:webHidden/>
              </w:rPr>
              <w:instrText xml:space="preserve"> PAGEREF _Toc35433564 \h </w:instrText>
            </w:r>
            <w:r w:rsidR="00C85152">
              <w:rPr>
                <w:noProof/>
                <w:webHidden/>
              </w:rPr>
            </w:r>
            <w:r w:rsidR="00C85152">
              <w:rPr>
                <w:noProof/>
                <w:webHidden/>
              </w:rPr>
              <w:fldChar w:fldCharType="separate"/>
            </w:r>
            <w:r w:rsidR="00B41803">
              <w:rPr>
                <w:noProof/>
                <w:webHidden/>
              </w:rPr>
              <w:t>15</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5" w:history="1">
            <w:r w:rsidR="00C85152" w:rsidRPr="009A1B3F">
              <w:rPr>
                <w:rStyle w:val="Lienhypertexte"/>
                <w:noProof/>
              </w:rPr>
              <w:t>Manifestations publiques sur domaine public</w:t>
            </w:r>
            <w:r w:rsidR="00C85152">
              <w:rPr>
                <w:noProof/>
                <w:webHidden/>
              </w:rPr>
              <w:tab/>
            </w:r>
            <w:r w:rsidR="00C85152">
              <w:rPr>
                <w:noProof/>
                <w:webHidden/>
              </w:rPr>
              <w:fldChar w:fldCharType="begin"/>
            </w:r>
            <w:r w:rsidR="00C85152">
              <w:rPr>
                <w:noProof/>
                <w:webHidden/>
              </w:rPr>
              <w:instrText xml:space="preserve"> PAGEREF _Toc35433565 \h </w:instrText>
            </w:r>
            <w:r w:rsidR="00C85152">
              <w:rPr>
                <w:noProof/>
                <w:webHidden/>
              </w:rPr>
            </w:r>
            <w:r w:rsidR="00C85152">
              <w:rPr>
                <w:noProof/>
                <w:webHidden/>
              </w:rPr>
              <w:fldChar w:fldCharType="separate"/>
            </w:r>
            <w:r w:rsidR="00B41803">
              <w:rPr>
                <w:noProof/>
                <w:webHidden/>
              </w:rPr>
              <w:t>15</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6" w:history="1">
            <w:r w:rsidR="00C85152" w:rsidRPr="009A1B3F">
              <w:rPr>
                <w:rStyle w:val="Lienhypertexte"/>
                <w:noProof/>
              </w:rPr>
              <w:t>Spectacles et manifestations populaires à l'extérieur</w:t>
            </w:r>
            <w:r w:rsidR="00C85152">
              <w:rPr>
                <w:noProof/>
                <w:webHidden/>
              </w:rPr>
              <w:tab/>
            </w:r>
            <w:r w:rsidR="00C85152">
              <w:rPr>
                <w:noProof/>
                <w:webHidden/>
              </w:rPr>
              <w:fldChar w:fldCharType="begin"/>
            </w:r>
            <w:r w:rsidR="00C85152">
              <w:rPr>
                <w:noProof/>
                <w:webHidden/>
              </w:rPr>
              <w:instrText xml:space="preserve"> PAGEREF _Toc35433566 \h </w:instrText>
            </w:r>
            <w:r w:rsidR="00C85152">
              <w:rPr>
                <w:noProof/>
                <w:webHidden/>
              </w:rPr>
            </w:r>
            <w:r w:rsidR="00C85152">
              <w:rPr>
                <w:noProof/>
                <w:webHidden/>
              </w:rPr>
              <w:fldChar w:fldCharType="separate"/>
            </w:r>
            <w:r w:rsidR="00B41803">
              <w:rPr>
                <w:noProof/>
                <w:webHidden/>
              </w:rPr>
              <w:t>15</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7" w:history="1">
            <w:r w:rsidR="00C85152" w:rsidRPr="009A1B3F">
              <w:rPr>
                <w:rStyle w:val="Lienhypertexte"/>
                <w:noProof/>
              </w:rPr>
              <w:t>Spectacles et manifestations en salle</w:t>
            </w:r>
            <w:r w:rsidR="00C85152">
              <w:rPr>
                <w:noProof/>
                <w:webHidden/>
              </w:rPr>
              <w:tab/>
            </w:r>
            <w:r w:rsidR="00C85152">
              <w:rPr>
                <w:noProof/>
                <w:webHidden/>
              </w:rPr>
              <w:fldChar w:fldCharType="begin"/>
            </w:r>
            <w:r w:rsidR="00C85152">
              <w:rPr>
                <w:noProof/>
                <w:webHidden/>
              </w:rPr>
              <w:instrText xml:space="preserve"> PAGEREF _Toc35433567 \h </w:instrText>
            </w:r>
            <w:r w:rsidR="00C85152">
              <w:rPr>
                <w:noProof/>
                <w:webHidden/>
              </w:rPr>
            </w:r>
            <w:r w:rsidR="00C85152">
              <w:rPr>
                <w:noProof/>
                <w:webHidden/>
              </w:rPr>
              <w:fldChar w:fldCharType="separate"/>
            </w:r>
            <w:r w:rsidR="00B41803">
              <w:rPr>
                <w:noProof/>
                <w:webHidden/>
              </w:rPr>
              <w:t>16</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8" w:history="1">
            <w:r w:rsidR="00C85152" w:rsidRPr="009A1B3F">
              <w:rPr>
                <w:rStyle w:val="Lienhypertexte"/>
                <w:noProof/>
              </w:rPr>
              <w:t>Mesures spécifiques</w:t>
            </w:r>
            <w:r w:rsidR="00C85152">
              <w:rPr>
                <w:noProof/>
                <w:webHidden/>
              </w:rPr>
              <w:tab/>
            </w:r>
            <w:r w:rsidR="00C85152">
              <w:rPr>
                <w:noProof/>
                <w:webHidden/>
              </w:rPr>
              <w:fldChar w:fldCharType="begin"/>
            </w:r>
            <w:r w:rsidR="00C85152">
              <w:rPr>
                <w:noProof/>
                <w:webHidden/>
              </w:rPr>
              <w:instrText xml:space="preserve"> PAGEREF _Toc35433568 \h </w:instrText>
            </w:r>
            <w:r w:rsidR="00C85152">
              <w:rPr>
                <w:noProof/>
                <w:webHidden/>
              </w:rPr>
            </w:r>
            <w:r w:rsidR="00C85152">
              <w:rPr>
                <w:noProof/>
                <w:webHidden/>
              </w:rPr>
              <w:fldChar w:fldCharType="separate"/>
            </w:r>
            <w:r w:rsidR="00B41803">
              <w:rPr>
                <w:noProof/>
                <w:webHidden/>
              </w:rPr>
              <w:t>16</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69" w:history="1">
            <w:r w:rsidR="00C85152" w:rsidRPr="009A1B3F">
              <w:rPr>
                <w:rStyle w:val="Lienhypertexte"/>
                <w:noProof/>
              </w:rPr>
              <w:t>Police rurale</w:t>
            </w:r>
            <w:r w:rsidR="00C85152">
              <w:rPr>
                <w:noProof/>
                <w:webHidden/>
              </w:rPr>
              <w:tab/>
            </w:r>
            <w:r w:rsidR="00C85152">
              <w:rPr>
                <w:noProof/>
                <w:webHidden/>
              </w:rPr>
              <w:fldChar w:fldCharType="begin"/>
            </w:r>
            <w:r w:rsidR="00C85152">
              <w:rPr>
                <w:noProof/>
                <w:webHidden/>
              </w:rPr>
              <w:instrText xml:space="preserve"> PAGEREF _Toc35433569 \h </w:instrText>
            </w:r>
            <w:r w:rsidR="00C85152">
              <w:rPr>
                <w:noProof/>
                <w:webHidden/>
              </w:rPr>
            </w:r>
            <w:r w:rsidR="00C85152">
              <w:rPr>
                <w:noProof/>
                <w:webHidden/>
              </w:rPr>
              <w:fldChar w:fldCharType="separate"/>
            </w:r>
            <w:r w:rsidR="00B41803">
              <w:rPr>
                <w:noProof/>
                <w:webHidden/>
              </w:rPr>
              <w:t>17</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0" w:history="1">
            <w:r w:rsidR="00C85152" w:rsidRPr="009A1B3F">
              <w:rPr>
                <w:rStyle w:val="Lienhypertexte"/>
                <w:noProof/>
              </w:rPr>
              <w:t>Ban des vendanges</w:t>
            </w:r>
            <w:r w:rsidR="00C85152">
              <w:rPr>
                <w:noProof/>
                <w:webHidden/>
              </w:rPr>
              <w:tab/>
            </w:r>
            <w:r w:rsidR="00C85152">
              <w:rPr>
                <w:noProof/>
                <w:webHidden/>
              </w:rPr>
              <w:fldChar w:fldCharType="begin"/>
            </w:r>
            <w:r w:rsidR="00C85152">
              <w:rPr>
                <w:noProof/>
                <w:webHidden/>
              </w:rPr>
              <w:instrText xml:space="preserve"> PAGEREF _Toc35433570 \h </w:instrText>
            </w:r>
            <w:r w:rsidR="00C85152">
              <w:rPr>
                <w:noProof/>
                <w:webHidden/>
              </w:rPr>
            </w:r>
            <w:r w:rsidR="00C85152">
              <w:rPr>
                <w:noProof/>
                <w:webHidden/>
              </w:rPr>
              <w:fldChar w:fldCharType="separate"/>
            </w:r>
            <w:r w:rsidR="00B41803">
              <w:rPr>
                <w:noProof/>
                <w:webHidden/>
              </w:rPr>
              <w:t>17</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1" w:history="1">
            <w:r w:rsidR="00C85152" w:rsidRPr="009A1B3F">
              <w:rPr>
                <w:rStyle w:val="Lienhypertexte"/>
                <w:noProof/>
              </w:rPr>
              <w:t>Activités réglées par la législation cantonale sur  la police du commerce     et celle sur les établissements publics</w:t>
            </w:r>
            <w:r w:rsidR="00C85152">
              <w:rPr>
                <w:noProof/>
                <w:webHidden/>
              </w:rPr>
              <w:tab/>
            </w:r>
            <w:r w:rsidR="00C85152">
              <w:rPr>
                <w:noProof/>
                <w:webHidden/>
              </w:rPr>
              <w:fldChar w:fldCharType="begin"/>
            </w:r>
            <w:r w:rsidR="00C85152">
              <w:rPr>
                <w:noProof/>
                <w:webHidden/>
              </w:rPr>
              <w:instrText xml:space="preserve"> PAGEREF _Toc35433571 \h </w:instrText>
            </w:r>
            <w:r w:rsidR="00C85152">
              <w:rPr>
                <w:noProof/>
                <w:webHidden/>
              </w:rPr>
            </w:r>
            <w:r w:rsidR="00C85152">
              <w:rPr>
                <w:noProof/>
                <w:webHidden/>
              </w:rPr>
              <w:fldChar w:fldCharType="separate"/>
            </w:r>
            <w:r w:rsidR="00B41803">
              <w:rPr>
                <w:noProof/>
                <w:webHidden/>
              </w:rPr>
              <w:t>18</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2" w:history="1">
            <w:r w:rsidR="00C85152" w:rsidRPr="009A1B3F">
              <w:rPr>
                <w:rStyle w:val="Lienhypertexte"/>
                <w:noProof/>
              </w:rPr>
              <w:t>Chauffage de plein air</w:t>
            </w:r>
            <w:r w:rsidR="00C85152">
              <w:rPr>
                <w:noProof/>
                <w:webHidden/>
              </w:rPr>
              <w:tab/>
            </w:r>
            <w:r w:rsidR="00C85152">
              <w:rPr>
                <w:noProof/>
                <w:webHidden/>
              </w:rPr>
              <w:fldChar w:fldCharType="begin"/>
            </w:r>
            <w:r w:rsidR="00C85152">
              <w:rPr>
                <w:noProof/>
                <w:webHidden/>
              </w:rPr>
              <w:instrText xml:space="preserve"> PAGEREF _Toc35433572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3" w:history="1">
            <w:r w:rsidR="00C85152" w:rsidRPr="009A1B3F">
              <w:rPr>
                <w:rStyle w:val="Lienhypertexte"/>
                <w:noProof/>
              </w:rPr>
              <w:t>Service de taxis</w:t>
            </w:r>
            <w:r w:rsidR="00C85152">
              <w:rPr>
                <w:noProof/>
                <w:webHidden/>
              </w:rPr>
              <w:tab/>
            </w:r>
            <w:r w:rsidR="00C85152">
              <w:rPr>
                <w:noProof/>
                <w:webHidden/>
              </w:rPr>
              <w:fldChar w:fldCharType="begin"/>
            </w:r>
            <w:r w:rsidR="00C85152">
              <w:rPr>
                <w:noProof/>
                <w:webHidden/>
              </w:rPr>
              <w:instrText xml:space="preserve"> PAGEREF _Toc35433573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4" w:history="1">
            <w:r w:rsidR="00C85152" w:rsidRPr="009A1B3F">
              <w:rPr>
                <w:rStyle w:val="Lienhypertexte"/>
                <w:noProof/>
              </w:rPr>
              <w:t>Heures d'ouverture des établissements publics</w:t>
            </w:r>
            <w:r w:rsidR="00C85152">
              <w:rPr>
                <w:noProof/>
                <w:webHidden/>
              </w:rPr>
              <w:tab/>
            </w:r>
            <w:r w:rsidR="00C85152">
              <w:rPr>
                <w:noProof/>
                <w:webHidden/>
              </w:rPr>
              <w:fldChar w:fldCharType="begin"/>
            </w:r>
            <w:r w:rsidR="00C85152">
              <w:rPr>
                <w:noProof/>
                <w:webHidden/>
              </w:rPr>
              <w:instrText xml:space="preserve"> PAGEREF _Toc35433574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5" w:history="1">
            <w:r w:rsidR="00C85152" w:rsidRPr="009A1B3F">
              <w:rPr>
                <w:rStyle w:val="Lienhypertexte"/>
                <w:noProof/>
              </w:rPr>
              <w:t>En général</w:t>
            </w:r>
            <w:r w:rsidR="00C85152">
              <w:rPr>
                <w:noProof/>
                <w:webHidden/>
              </w:rPr>
              <w:tab/>
            </w:r>
            <w:r w:rsidR="00C85152">
              <w:rPr>
                <w:noProof/>
                <w:webHidden/>
              </w:rPr>
              <w:fldChar w:fldCharType="begin"/>
            </w:r>
            <w:r w:rsidR="00C85152">
              <w:rPr>
                <w:noProof/>
                <w:webHidden/>
              </w:rPr>
              <w:instrText xml:space="preserve"> PAGEREF _Toc35433575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6" w:history="1">
            <w:r w:rsidR="00C85152" w:rsidRPr="009A1B3F">
              <w:rPr>
                <w:rStyle w:val="Lienhypertexte"/>
                <w:noProof/>
              </w:rPr>
              <w:t>Variante 1</w:t>
            </w:r>
            <w:r w:rsidR="00C85152">
              <w:rPr>
                <w:noProof/>
                <w:webHidden/>
              </w:rPr>
              <w:tab/>
            </w:r>
            <w:r w:rsidR="00C85152">
              <w:rPr>
                <w:noProof/>
                <w:webHidden/>
              </w:rPr>
              <w:fldChar w:fldCharType="begin"/>
            </w:r>
            <w:r w:rsidR="00C85152">
              <w:rPr>
                <w:noProof/>
                <w:webHidden/>
              </w:rPr>
              <w:instrText xml:space="preserve"> PAGEREF _Toc35433576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7" w:history="1">
            <w:r w:rsidR="00C85152" w:rsidRPr="009A1B3F">
              <w:rPr>
                <w:rStyle w:val="Lienhypertexte"/>
                <w:noProof/>
              </w:rPr>
              <w:t>Variante 2</w:t>
            </w:r>
            <w:r w:rsidR="00C85152">
              <w:rPr>
                <w:noProof/>
                <w:webHidden/>
              </w:rPr>
              <w:tab/>
            </w:r>
            <w:r w:rsidR="00C85152">
              <w:rPr>
                <w:noProof/>
                <w:webHidden/>
              </w:rPr>
              <w:fldChar w:fldCharType="begin"/>
            </w:r>
            <w:r w:rsidR="00C85152">
              <w:rPr>
                <w:noProof/>
                <w:webHidden/>
              </w:rPr>
              <w:instrText xml:space="preserve"> PAGEREF _Toc35433577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8" w:history="1">
            <w:r w:rsidR="00C85152" w:rsidRPr="009A1B3F">
              <w:rPr>
                <w:rStyle w:val="Lienhypertexte"/>
                <w:noProof/>
              </w:rPr>
              <w:t>Variante 3</w:t>
            </w:r>
            <w:r w:rsidR="00C85152">
              <w:rPr>
                <w:noProof/>
                <w:webHidden/>
              </w:rPr>
              <w:tab/>
            </w:r>
            <w:r w:rsidR="00C85152">
              <w:rPr>
                <w:noProof/>
                <w:webHidden/>
              </w:rPr>
              <w:fldChar w:fldCharType="begin"/>
            </w:r>
            <w:r w:rsidR="00C85152">
              <w:rPr>
                <w:noProof/>
                <w:webHidden/>
              </w:rPr>
              <w:instrText xml:space="preserve"> PAGEREF _Toc35433578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79" w:history="1">
            <w:r w:rsidR="00C85152" w:rsidRPr="009A1B3F">
              <w:rPr>
                <w:rStyle w:val="Lienhypertexte"/>
                <w:noProof/>
              </w:rPr>
              <w:t>Variante 4</w:t>
            </w:r>
            <w:r w:rsidR="00C85152">
              <w:rPr>
                <w:noProof/>
                <w:webHidden/>
              </w:rPr>
              <w:tab/>
            </w:r>
            <w:r w:rsidR="00C85152">
              <w:rPr>
                <w:noProof/>
                <w:webHidden/>
              </w:rPr>
              <w:fldChar w:fldCharType="begin"/>
            </w:r>
            <w:r w:rsidR="00C85152">
              <w:rPr>
                <w:noProof/>
                <w:webHidden/>
              </w:rPr>
              <w:instrText xml:space="preserve"> PAGEREF _Toc35433579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0" w:history="1">
            <w:r w:rsidR="00C85152" w:rsidRPr="009A1B3F">
              <w:rPr>
                <w:rStyle w:val="Lienhypertexte"/>
                <w:noProof/>
              </w:rPr>
              <w:t>Prolongation occasionnelle de l'horaire d'ouverture jusqu'à 06h00</w:t>
            </w:r>
            <w:r w:rsidR="00C85152">
              <w:rPr>
                <w:noProof/>
                <w:webHidden/>
              </w:rPr>
              <w:tab/>
            </w:r>
            <w:r w:rsidR="00C85152">
              <w:rPr>
                <w:noProof/>
                <w:webHidden/>
              </w:rPr>
              <w:fldChar w:fldCharType="begin"/>
            </w:r>
            <w:r w:rsidR="00C85152">
              <w:rPr>
                <w:noProof/>
                <w:webHidden/>
              </w:rPr>
              <w:instrText xml:space="preserve"> PAGEREF _Toc35433580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1" w:history="1">
            <w:r w:rsidR="00C85152" w:rsidRPr="009A1B3F">
              <w:rPr>
                <w:rStyle w:val="Lienhypertexte"/>
                <w:noProof/>
              </w:rPr>
              <w:t>Prolongations permanentes de l'horaire d'ouverture</w:t>
            </w:r>
            <w:r w:rsidR="00C85152">
              <w:rPr>
                <w:noProof/>
                <w:webHidden/>
              </w:rPr>
              <w:tab/>
            </w:r>
            <w:r w:rsidR="00C85152">
              <w:rPr>
                <w:noProof/>
                <w:webHidden/>
              </w:rPr>
              <w:fldChar w:fldCharType="begin"/>
            </w:r>
            <w:r w:rsidR="00C85152">
              <w:rPr>
                <w:noProof/>
                <w:webHidden/>
              </w:rPr>
              <w:instrText xml:space="preserve"> PAGEREF _Toc35433581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2" w:history="1">
            <w:r w:rsidR="00C85152" w:rsidRPr="009A1B3F">
              <w:rPr>
                <w:rStyle w:val="Lienhypertexte"/>
                <w:noProof/>
              </w:rPr>
              <w:t>Redevances</w:t>
            </w:r>
            <w:r w:rsidR="00C85152">
              <w:rPr>
                <w:noProof/>
                <w:webHidden/>
              </w:rPr>
              <w:tab/>
            </w:r>
            <w:r w:rsidR="00C85152">
              <w:rPr>
                <w:noProof/>
                <w:webHidden/>
              </w:rPr>
              <w:fldChar w:fldCharType="begin"/>
            </w:r>
            <w:r w:rsidR="00C85152">
              <w:rPr>
                <w:noProof/>
                <w:webHidden/>
              </w:rPr>
              <w:instrText xml:space="preserve"> PAGEREF _Toc35433582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3" w:history="1">
            <w:r w:rsidR="00C85152" w:rsidRPr="009A1B3F">
              <w:rPr>
                <w:rStyle w:val="Lienhypertexte"/>
                <w:noProof/>
              </w:rPr>
              <w:t>Foires et marchés</w:t>
            </w:r>
            <w:r w:rsidR="00C85152">
              <w:rPr>
                <w:noProof/>
                <w:webHidden/>
              </w:rPr>
              <w:tab/>
            </w:r>
            <w:r w:rsidR="00C85152">
              <w:rPr>
                <w:noProof/>
                <w:webHidden/>
              </w:rPr>
              <w:fldChar w:fldCharType="begin"/>
            </w:r>
            <w:r w:rsidR="00C85152">
              <w:rPr>
                <w:noProof/>
                <w:webHidden/>
              </w:rPr>
              <w:instrText xml:space="preserve"> PAGEREF _Toc35433583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4" w:history="1">
            <w:r w:rsidR="00C85152" w:rsidRPr="009A1B3F">
              <w:rPr>
                <w:rStyle w:val="Lienhypertexte"/>
                <w:noProof/>
              </w:rPr>
              <w:t>Activités foraines</w:t>
            </w:r>
            <w:r w:rsidR="00C85152">
              <w:rPr>
                <w:noProof/>
                <w:webHidden/>
              </w:rPr>
              <w:tab/>
            </w:r>
            <w:r w:rsidR="00C85152">
              <w:rPr>
                <w:noProof/>
                <w:webHidden/>
              </w:rPr>
              <w:fldChar w:fldCharType="begin"/>
            </w:r>
            <w:r w:rsidR="00C85152">
              <w:rPr>
                <w:noProof/>
                <w:webHidden/>
              </w:rPr>
              <w:instrText xml:space="preserve"> PAGEREF _Toc35433584 \h </w:instrText>
            </w:r>
            <w:r w:rsidR="00C85152">
              <w:rPr>
                <w:noProof/>
                <w:webHidden/>
              </w:rPr>
            </w:r>
            <w:r w:rsidR="00C85152">
              <w:rPr>
                <w:noProof/>
                <w:webHidden/>
              </w:rPr>
              <w:fldChar w:fldCharType="separate"/>
            </w:r>
            <w:r w:rsidR="00B41803">
              <w:rPr>
                <w:noProof/>
                <w:webHidden/>
              </w:rPr>
              <w:t>21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5" w:history="1">
            <w:r w:rsidR="00C85152" w:rsidRPr="009A1B3F">
              <w:rPr>
                <w:rStyle w:val="Lienhypertexte"/>
                <w:noProof/>
              </w:rPr>
              <w:t>Véhicules habitables et habitations mobiles</w:t>
            </w:r>
            <w:r w:rsidR="00C85152">
              <w:rPr>
                <w:noProof/>
                <w:webHidden/>
              </w:rPr>
              <w:tab/>
            </w:r>
            <w:r w:rsidR="00C85152">
              <w:rPr>
                <w:noProof/>
                <w:webHidden/>
              </w:rPr>
              <w:fldChar w:fldCharType="begin"/>
            </w:r>
            <w:r w:rsidR="00C85152">
              <w:rPr>
                <w:noProof/>
                <w:webHidden/>
              </w:rPr>
              <w:instrText xml:space="preserve"> PAGEREF _Toc35433585 \h </w:instrText>
            </w:r>
            <w:r w:rsidR="00C85152">
              <w:rPr>
                <w:noProof/>
                <w:webHidden/>
              </w:rPr>
            </w:r>
            <w:r w:rsidR="00C85152">
              <w:rPr>
                <w:noProof/>
                <w:webHidden/>
              </w:rPr>
              <w:fldChar w:fldCharType="separate"/>
            </w:r>
            <w:r w:rsidR="00B41803">
              <w:rPr>
                <w:noProof/>
                <w:webHidden/>
              </w:rPr>
              <w:t>21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6" w:history="1">
            <w:r w:rsidR="00C85152" w:rsidRPr="009A1B3F">
              <w:rPr>
                <w:rStyle w:val="Lienhypertexte"/>
                <w:noProof/>
              </w:rPr>
              <w:t>Activités réglées par la législation cantonale sur la police du commerce</w:t>
            </w:r>
            <w:r w:rsidR="00C85152">
              <w:rPr>
                <w:noProof/>
                <w:webHidden/>
              </w:rPr>
              <w:tab/>
            </w:r>
            <w:r w:rsidR="00C85152">
              <w:rPr>
                <w:noProof/>
                <w:webHidden/>
              </w:rPr>
              <w:fldChar w:fldCharType="begin"/>
            </w:r>
            <w:r w:rsidR="00C85152">
              <w:rPr>
                <w:noProof/>
                <w:webHidden/>
              </w:rPr>
              <w:instrText xml:space="preserve"> PAGEREF _Toc35433586 \h </w:instrText>
            </w:r>
            <w:r w:rsidR="00C85152">
              <w:rPr>
                <w:noProof/>
                <w:webHidden/>
              </w:rPr>
            </w:r>
            <w:r w:rsidR="00C85152">
              <w:rPr>
                <w:noProof/>
                <w:webHidden/>
              </w:rPr>
              <w:fldChar w:fldCharType="separate"/>
            </w:r>
            <w:r w:rsidR="00B41803">
              <w:rPr>
                <w:noProof/>
                <w:webHidden/>
              </w:rPr>
              <w:t>22</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7" w:history="1">
            <w:r w:rsidR="00C85152" w:rsidRPr="009A1B3F">
              <w:rPr>
                <w:rStyle w:val="Lienhypertexte"/>
                <w:noProof/>
              </w:rPr>
              <w:t>Taxe sur les spectacles</w:t>
            </w:r>
            <w:r w:rsidR="00C85152">
              <w:rPr>
                <w:noProof/>
                <w:webHidden/>
              </w:rPr>
              <w:tab/>
            </w:r>
            <w:r w:rsidR="00C85152">
              <w:rPr>
                <w:noProof/>
                <w:webHidden/>
              </w:rPr>
              <w:fldChar w:fldCharType="begin"/>
            </w:r>
            <w:r w:rsidR="00C85152">
              <w:rPr>
                <w:noProof/>
                <w:webHidden/>
              </w:rPr>
              <w:instrText xml:space="preserve"> PAGEREF _Toc35433587 \h </w:instrText>
            </w:r>
            <w:r w:rsidR="00C85152">
              <w:rPr>
                <w:noProof/>
                <w:webHidden/>
              </w:rPr>
            </w:r>
            <w:r w:rsidR="00C85152">
              <w:rPr>
                <w:noProof/>
                <w:webHidden/>
              </w:rPr>
              <w:fldChar w:fldCharType="separate"/>
            </w:r>
            <w:r w:rsidR="00B41803">
              <w:rPr>
                <w:noProof/>
                <w:webHidden/>
              </w:rPr>
              <w:t>22</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8" w:history="1">
            <w:r w:rsidR="00C85152" w:rsidRPr="009A1B3F">
              <w:rPr>
                <w:rStyle w:val="Lienhypertexte"/>
                <w:noProof/>
              </w:rPr>
              <w:t>Organes d'exécution</w:t>
            </w:r>
            <w:r w:rsidR="00C85152">
              <w:rPr>
                <w:noProof/>
                <w:webHidden/>
              </w:rPr>
              <w:tab/>
            </w:r>
            <w:r w:rsidR="00C85152">
              <w:rPr>
                <w:noProof/>
                <w:webHidden/>
              </w:rPr>
              <w:fldChar w:fldCharType="begin"/>
            </w:r>
            <w:r w:rsidR="00C85152">
              <w:rPr>
                <w:noProof/>
                <w:webHidden/>
              </w:rPr>
              <w:instrText xml:space="preserve"> PAGEREF _Toc35433588 \h </w:instrText>
            </w:r>
            <w:r w:rsidR="00C85152">
              <w:rPr>
                <w:noProof/>
                <w:webHidden/>
              </w:rPr>
            </w:r>
            <w:r w:rsidR="00C85152">
              <w:rPr>
                <w:noProof/>
                <w:webHidden/>
              </w:rPr>
              <w:fldChar w:fldCharType="separate"/>
            </w:r>
            <w:r w:rsidR="00B41803">
              <w:rPr>
                <w:noProof/>
                <w:webHidden/>
              </w:rPr>
              <w:t>24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89" w:history="1">
            <w:r w:rsidR="00C85152" w:rsidRPr="009A1B3F">
              <w:rPr>
                <w:rStyle w:val="Lienhypertexte"/>
                <w:noProof/>
              </w:rPr>
              <w:t>Propreté</w:t>
            </w:r>
            <w:r w:rsidR="00C85152">
              <w:rPr>
                <w:noProof/>
                <w:webHidden/>
              </w:rPr>
              <w:tab/>
            </w:r>
            <w:r w:rsidR="00C85152">
              <w:rPr>
                <w:noProof/>
                <w:webHidden/>
              </w:rPr>
              <w:fldChar w:fldCharType="begin"/>
            </w:r>
            <w:r w:rsidR="00C85152">
              <w:rPr>
                <w:noProof/>
                <w:webHidden/>
              </w:rPr>
              <w:instrText xml:space="preserve"> PAGEREF _Toc35433589 \h </w:instrText>
            </w:r>
            <w:r w:rsidR="00C85152">
              <w:rPr>
                <w:noProof/>
                <w:webHidden/>
              </w:rPr>
            </w:r>
            <w:r w:rsidR="00C85152">
              <w:rPr>
                <w:noProof/>
                <w:webHidden/>
              </w:rPr>
              <w:fldChar w:fldCharType="separate"/>
            </w:r>
            <w:r w:rsidR="00B41803">
              <w:rPr>
                <w:noProof/>
                <w:webHidden/>
              </w:rPr>
              <w:t>24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0" w:history="1">
            <w:r w:rsidR="00C85152" w:rsidRPr="009A1B3F">
              <w:rPr>
                <w:rStyle w:val="Lienhypertexte"/>
                <w:noProof/>
              </w:rPr>
              <w:t>Interdiction des dépôts de déchets dans la nature</w:t>
            </w:r>
            <w:r w:rsidR="00C85152">
              <w:rPr>
                <w:noProof/>
                <w:webHidden/>
              </w:rPr>
              <w:tab/>
            </w:r>
            <w:r w:rsidR="00C85152">
              <w:rPr>
                <w:noProof/>
                <w:webHidden/>
              </w:rPr>
              <w:fldChar w:fldCharType="begin"/>
            </w:r>
            <w:r w:rsidR="00C85152">
              <w:rPr>
                <w:noProof/>
                <w:webHidden/>
              </w:rPr>
              <w:instrText xml:space="preserve"> PAGEREF _Toc35433590 \h </w:instrText>
            </w:r>
            <w:r w:rsidR="00C85152">
              <w:rPr>
                <w:noProof/>
                <w:webHidden/>
              </w:rPr>
            </w:r>
            <w:r w:rsidR="00C85152">
              <w:rPr>
                <w:noProof/>
                <w:webHidden/>
              </w:rPr>
              <w:fldChar w:fldCharType="separate"/>
            </w:r>
            <w:r w:rsidR="00B41803">
              <w:rPr>
                <w:noProof/>
                <w:webHidden/>
              </w:rPr>
              <w:t>24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1" w:history="1">
            <w:r w:rsidR="00C85152" w:rsidRPr="009A1B3F">
              <w:rPr>
                <w:rStyle w:val="Lienhypertexte"/>
                <w:noProof/>
              </w:rPr>
              <w:t>Autorisation</w:t>
            </w:r>
            <w:r w:rsidR="00C85152">
              <w:rPr>
                <w:noProof/>
                <w:webHidden/>
              </w:rPr>
              <w:tab/>
            </w:r>
            <w:r w:rsidR="00C85152">
              <w:rPr>
                <w:noProof/>
                <w:webHidden/>
              </w:rPr>
              <w:fldChar w:fldCharType="begin"/>
            </w:r>
            <w:r w:rsidR="00C85152">
              <w:rPr>
                <w:noProof/>
                <w:webHidden/>
              </w:rPr>
              <w:instrText xml:space="preserve"> PAGEREF _Toc35433591 \h </w:instrText>
            </w:r>
            <w:r w:rsidR="00C85152">
              <w:rPr>
                <w:noProof/>
                <w:webHidden/>
              </w:rPr>
            </w:r>
            <w:r w:rsidR="00C85152">
              <w:rPr>
                <w:noProof/>
                <w:webHidden/>
              </w:rPr>
              <w:fldChar w:fldCharType="separate"/>
            </w:r>
            <w:r w:rsidR="00B41803">
              <w:rPr>
                <w:noProof/>
                <w:webHidden/>
              </w:rPr>
              <w:t>25</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2" w:history="1">
            <w:r w:rsidR="00C85152" w:rsidRPr="009A1B3F">
              <w:rPr>
                <w:rStyle w:val="Lienhypertexte"/>
                <w:noProof/>
              </w:rPr>
              <w:t>Gratuité</w:t>
            </w:r>
            <w:r w:rsidR="00C85152">
              <w:rPr>
                <w:noProof/>
                <w:webHidden/>
              </w:rPr>
              <w:tab/>
            </w:r>
            <w:r w:rsidR="00C85152">
              <w:rPr>
                <w:noProof/>
                <w:webHidden/>
              </w:rPr>
              <w:fldChar w:fldCharType="begin"/>
            </w:r>
            <w:r w:rsidR="00C85152">
              <w:rPr>
                <w:noProof/>
                <w:webHidden/>
              </w:rPr>
              <w:instrText xml:space="preserve"> PAGEREF _Toc35433592 \h </w:instrText>
            </w:r>
            <w:r w:rsidR="00C85152">
              <w:rPr>
                <w:noProof/>
                <w:webHidden/>
              </w:rPr>
            </w:r>
            <w:r w:rsidR="00C85152">
              <w:rPr>
                <w:noProof/>
                <w:webHidden/>
              </w:rPr>
              <w:fldChar w:fldCharType="separate"/>
            </w:r>
            <w:r w:rsidR="00B41803">
              <w:rPr>
                <w:noProof/>
                <w:webHidden/>
              </w:rPr>
              <w:t>25</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3" w:history="1">
            <w:r w:rsidR="00C85152" w:rsidRPr="009A1B3F">
              <w:rPr>
                <w:rStyle w:val="Lienhypertexte"/>
                <w:noProof/>
              </w:rPr>
              <w:t>Finances</w:t>
            </w:r>
            <w:r w:rsidR="00C85152">
              <w:rPr>
                <w:noProof/>
                <w:webHidden/>
              </w:rPr>
              <w:tab/>
            </w:r>
            <w:r w:rsidR="00C85152">
              <w:rPr>
                <w:noProof/>
                <w:webHidden/>
              </w:rPr>
              <w:fldChar w:fldCharType="begin"/>
            </w:r>
            <w:r w:rsidR="00C85152">
              <w:rPr>
                <w:noProof/>
                <w:webHidden/>
              </w:rPr>
              <w:instrText xml:space="preserve"> PAGEREF _Toc35433593 \h </w:instrText>
            </w:r>
            <w:r w:rsidR="00C85152">
              <w:rPr>
                <w:noProof/>
                <w:webHidden/>
              </w:rPr>
            </w:r>
            <w:r w:rsidR="00C85152">
              <w:rPr>
                <w:noProof/>
                <w:webHidden/>
              </w:rPr>
              <w:fldChar w:fldCharType="separate"/>
            </w:r>
            <w:r w:rsidR="00B41803">
              <w:rPr>
                <w:noProof/>
                <w:webHidden/>
              </w:rPr>
              <w:t>26</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4" w:history="1">
            <w:r w:rsidR="00C85152" w:rsidRPr="009A1B3F">
              <w:rPr>
                <w:rStyle w:val="Lienhypertexte"/>
                <w:noProof/>
              </w:rPr>
              <w:t>Transport de cadavre à l'étranger</w:t>
            </w:r>
            <w:r w:rsidR="00C85152">
              <w:rPr>
                <w:noProof/>
                <w:webHidden/>
              </w:rPr>
              <w:tab/>
            </w:r>
            <w:r w:rsidR="00C85152">
              <w:rPr>
                <w:noProof/>
                <w:webHidden/>
              </w:rPr>
              <w:fldChar w:fldCharType="begin"/>
            </w:r>
            <w:r w:rsidR="00C85152">
              <w:rPr>
                <w:noProof/>
                <w:webHidden/>
              </w:rPr>
              <w:instrText xml:space="preserve"> PAGEREF _Toc35433594 \h </w:instrText>
            </w:r>
            <w:r w:rsidR="00C85152">
              <w:rPr>
                <w:noProof/>
                <w:webHidden/>
              </w:rPr>
            </w:r>
            <w:r w:rsidR="00C85152">
              <w:rPr>
                <w:noProof/>
                <w:webHidden/>
              </w:rPr>
              <w:fldChar w:fldCharType="separate"/>
            </w:r>
            <w:r w:rsidR="00B41803">
              <w:rPr>
                <w:noProof/>
                <w:webHidden/>
              </w:rPr>
              <w:t>26</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5" w:history="1">
            <w:r w:rsidR="00C85152" w:rsidRPr="009A1B3F">
              <w:rPr>
                <w:rStyle w:val="Lienhypertexte"/>
                <w:noProof/>
              </w:rPr>
              <w:t>Surveillance Aménagement</w:t>
            </w:r>
            <w:r w:rsidR="00C85152">
              <w:rPr>
                <w:noProof/>
                <w:webHidden/>
              </w:rPr>
              <w:tab/>
            </w:r>
            <w:r w:rsidR="00C85152">
              <w:rPr>
                <w:noProof/>
                <w:webHidden/>
              </w:rPr>
              <w:fldChar w:fldCharType="begin"/>
            </w:r>
            <w:r w:rsidR="00C85152">
              <w:rPr>
                <w:noProof/>
                <w:webHidden/>
              </w:rPr>
              <w:instrText xml:space="preserve"> PAGEREF _Toc35433595 \h </w:instrText>
            </w:r>
            <w:r w:rsidR="00C85152">
              <w:rPr>
                <w:noProof/>
                <w:webHidden/>
              </w:rPr>
            </w:r>
            <w:r w:rsidR="00C85152">
              <w:rPr>
                <w:noProof/>
                <w:webHidden/>
              </w:rPr>
              <w:fldChar w:fldCharType="separate"/>
            </w:r>
            <w:r w:rsidR="00B41803">
              <w:rPr>
                <w:noProof/>
                <w:webHidden/>
              </w:rPr>
              <w:t>27</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6" w:history="1">
            <w:r w:rsidR="00C85152" w:rsidRPr="009A1B3F">
              <w:rPr>
                <w:rStyle w:val="Lienhypertexte"/>
                <w:noProof/>
              </w:rPr>
              <w:t>Tombes et monuments</w:t>
            </w:r>
            <w:r w:rsidR="00C85152">
              <w:rPr>
                <w:noProof/>
                <w:webHidden/>
              </w:rPr>
              <w:tab/>
            </w:r>
            <w:r w:rsidR="00C85152">
              <w:rPr>
                <w:noProof/>
                <w:webHidden/>
              </w:rPr>
              <w:fldChar w:fldCharType="begin"/>
            </w:r>
            <w:r w:rsidR="00C85152">
              <w:rPr>
                <w:noProof/>
                <w:webHidden/>
              </w:rPr>
              <w:instrText xml:space="preserve"> PAGEREF _Toc35433596 \h </w:instrText>
            </w:r>
            <w:r w:rsidR="00C85152">
              <w:rPr>
                <w:noProof/>
                <w:webHidden/>
              </w:rPr>
            </w:r>
            <w:r w:rsidR="00C85152">
              <w:rPr>
                <w:noProof/>
                <w:webHidden/>
              </w:rPr>
              <w:fldChar w:fldCharType="separate"/>
            </w:r>
            <w:r w:rsidR="00B41803">
              <w:rPr>
                <w:noProof/>
                <w:webHidden/>
              </w:rPr>
              <w:t>28</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7" w:history="1">
            <w:r w:rsidR="00C85152" w:rsidRPr="009A1B3F">
              <w:rPr>
                <w:rStyle w:val="Lienhypertexte"/>
                <w:noProof/>
              </w:rPr>
              <w:t>Désaffectation</w:t>
            </w:r>
            <w:r w:rsidR="00C85152">
              <w:rPr>
                <w:noProof/>
                <w:webHidden/>
              </w:rPr>
              <w:tab/>
            </w:r>
            <w:r w:rsidR="00C85152">
              <w:rPr>
                <w:noProof/>
                <w:webHidden/>
              </w:rPr>
              <w:fldChar w:fldCharType="begin"/>
            </w:r>
            <w:r w:rsidR="00C85152">
              <w:rPr>
                <w:noProof/>
                <w:webHidden/>
              </w:rPr>
              <w:instrText xml:space="preserve"> PAGEREF _Toc35433597 \h </w:instrText>
            </w:r>
            <w:r w:rsidR="00C85152">
              <w:rPr>
                <w:noProof/>
                <w:webHidden/>
              </w:rPr>
            </w:r>
            <w:r w:rsidR="00C85152">
              <w:rPr>
                <w:noProof/>
                <w:webHidden/>
              </w:rPr>
              <w:fldChar w:fldCharType="separate"/>
            </w:r>
            <w:r w:rsidR="00B41803">
              <w:rPr>
                <w:noProof/>
                <w:webHidden/>
              </w:rPr>
              <w:t>28</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8" w:history="1">
            <w:r w:rsidR="00C85152" w:rsidRPr="009A1B3F">
              <w:rPr>
                <w:rStyle w:val="Lienhypertexte"/>
                <w:noProof/>
              </w:rPr>
              <w:t>Véhicules à moteur</w:t>
            </w:r>
            <w:r w:rsidR="00C85152">
              <w:rPr>
                <w:noProof/>
                <w:webHidden/>
              </w:rPr>
              <w:tab/>
            </w:r>
            <w:r w:rsidR="00C85152">
              <w:rPr>
                <w:noProof/>
                <w:webHidden/>
              </w:rPr>
              <w:fldChar w:fldCharType="begin"/>
            </w:r>
            <w:r w:rsidR="00C85152">
              <w:rPr>
                <w:noProof/>
                <w:webHidden/>
              </w:rPr>
              <w:instrText xml:space="preserve"> PAGEREF _Toc35433598 \h </w:instrText>
            </w:r>
            <w:r w:rsidR="00C85152">
              <w:rPr>
                <w:noProof/>
                <w:webHidden/>
              </w:rPr>
            </w:r>
            <w:r w:rsidR="00C85152">
              <w:rPr>
                <w:noProof/>
                <w:webHidden/>
              </w:rPr>
              <w:fldChar w:fldCharType="separate"/>
            </w:r>
            <w:r w:rsidR="00B41803">
              <w:rPr>
                <w:noProof/>
                <w:webHidden/>
              </w:rPr>
              <w:t>29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599" w:history="1">
            <w:r w:rsidR="00C85152" w:rsidRPr="009A1B3F">
              <w:rPr>
                <w:rStyle w:val="Lienhypertexte"/>
                <w:noProof/>
              </w:rPr>
              <w:t>Cyclisme et équitation</w:t>
            </w:r>
            <w:r w:rsidR="00C85152">
              <w:rPr>
                <w:noProof/>
                <w:webHidden/>
              </w:rPr>
              <w:tab/>
            </w:r>
            <w:r w:rsidR="00C85152">
              <w:rPr>
                <w:noProof/>
                <w:webHidden/>
              </w:rPr>
              <w:fldChar w:fldCharType="begin"/>
            </w:r>
            <w:r w:rsidR="00C85152">
              <w:rPr>
                <w:noProof/>
                <w:webHidden/>
              </w:rPr>
              <w:instrText xml:space="preserve"> PAGEREF _Toc35433599 \h </w:instrText>
            </w:r>
            <w:r w:rsidR="00C85152">
              <w:rPr>
                <w:noProof/>
                <w:webHidden/>
              </w:rPr>
            </w:r>
            <w:r w:rsidR="00C85152">
              <w:rPr>
                <w:noProof/>
                <w:webHidden/>
              </w:rPr>
              <w:fldChar w:fldCharType="separate"/>
            </w:r>
            <w:r w:rsidR="00B41803">
              <w:rPr>
                <w:noProof/>
                <w:webHidden/>
              </w:rPr>
              <w:t>29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0" w:history="1">
            <w:r w:rsidR="00C85152" w:rsidRPr="009A1B3F">
              <w:rPr>
                <w:rStyle w:val="Lienhypertexte"/>
                <w:noProof/>
              </w:rPr>
              <w:t>Autres activités</w:t>
            </w:r>
            <w:r w:rsidR="00C85152">
              <w:rPr>
                <w:noProof/>
                <w:webHidden/>
              </w:rPr>
              <w:tab/>
            </w:r>
            <w:r w:rsidR="00C85152">
              <w:rPr>
                <w:noProof/>
                <w:webHidden/>
              </w:rPr>
              <w:fldChar w:fldCharType="begin"/>
            </w:r>
            <w:r w:rsidR="00C85152">
              <w:rPr>
                <w:noProof/>
                <w:webHidden/>
              </w:rPr>
              <w:instrText xml:space="preserve"> PAGEREF _Toc35433600 \h </w:instrText>
            </w:r>
            <w:r w:rsidR="00C85152">
              <w:rPr>
                <w:noProof/>
                <w:webHidden/>
              </w:rPr>
            </w:r>
            <w:r w:rsidR="00C85152">
              <w:rPr>
                <w:noProof/>
                <w:webHidden/>
              </w:rPr>
              <w:fldChar w:fldCharType="separate"/>
            </w:r>
            <w:r w:rsidR="00B41803">
              <w:rPr>
                <w:noProof/>
                <w:webHidden/>
              </w:rPr>
              <w:t>29</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1" w:history="1">
            <w:r w:rsidR="00C85152" w:rsidRPr="009A1B3F">
              <w:rPr>
                <w:rStyle w:val="Lienhypertexte"/>
                <w:noProof/>
              </w:rPr>
              <w:t>Feux</w:t>
            </w:r>
            <w:r w:rsidR="00C85152">
              <w:rPr>
                <w:noProof/>
                <w:webHidden/>
              </w:rPr>
              <w:tab/>
            </w:r>
            <w:r w:rsidR="00C85152">
              <w:rPr>
                <w:noProof/>
                <w:webHidden/>
              </w:rPr>
              <w:fldChar w:fldCharType="begin"/>
            </w:r>
            <w:r w:rsidR="00C85152">
              <w:rPr>
                <w:noProof/>
                <w:webHidden/>
              </w:rPr>
              <w:instrText xml:space="preserve"> PAGEREF _Toc35433601 \h </w:instrText>
            </w:r>
            <w:r w:rsidR="00C85152">
              <w:rPr>
                <w:noProof/>
                <w:webHidden/>
              </w:rPr>
            </w:r>
            <w:r w:rsidR="00C85152">
              <w:rPr>
                <w:noProof/>
                <w:webHidden/>
              </w:rPr>
              <w:fldChar w:fldCharType="separate"/>
            </w:r>
            <w:r w:rsidR="00B41803">
              <w:rPr>
                <w:noProof/>
                <w:webHidden/>
              </w:rPr>
              <w:t>30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2" w:history="1">
            <w:r w:rsidR="00C85152" w:rsidRPr="009A1B3F">
              <w:rPr>
                <w:rStyle w:val="Lienhypertexte"/>
                <w:noProof/>
              </w:rPr>
              <w:t>Pacage du bétail</w:t>
            </w:r>
            <w:r w:rsidR="00C85152">
              <w:rPr>
                <w:noProof/>
                <w:webHidden/>
              </w:rPr>
              <w:tab/>
            </w:r>
            <w:r w:rsidR="00C85152">
              <w:rPr>
                <w:noProof/>
                <w:webHidden/>
              </w:rPr>
              <w:fldChar w:fldCharType="begin"/>
            </w:r>
            <w:r w:rsidR="00C85152">
              <w:rPr>
                <w:noProof/>
                <w:webHidden/>
              </w:rPr>
              <w:instrText xml:space="preserve"> PAGEREF _Toc35433602 \h </w:instrText>
            </w:r>
            <w:r w:rsidR="00C85152">
              <w:rPr>
                <w:noProof/>
                <w:webHidden/>
              </w:rPr>
            </w:r>
            <w:r w:rsidR="00C85152">
              <w:rPr>
                <w:noProof/>
                <w:webHidden/>
              </w:rPr>
              <w:fldChar w:fldCharType="separate"/>
            </w:r>
            <w:r w:rsidR="00B41803">
              <w:rPr>
                <w:noProof/>
                <w:webHidden/>
              </w:rPr>
              <w:t>30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3" w:history="1">
            <w:r w:rsidR="00C85152" w:rsidRPr="009A1B3F">
              <w:rPr>
                <w:rStyle w:val="Lienhypertexte"/>
                <w:noProof/>
              </w:rPr>
              <w:t>Dépôt de déchets en forêt</w:t>
            </w:r>
            <w:r w:rsidR="00C85152">
              <w:rPr>
                <w:noProof/>
                <w:webHidden/>
              </w:rPr>
              <w:tab/>
            </w:r>
            <w:r w:rsidR="00C85152">
              <w:rPr>
                <w:noProof/>
                <w:webHidden/>
              </w:rPr>
              <w:fldChar w:fldCharType="begin"/>
            </w:r>
            <w:r w:rsidR="00C85152">
              <w:rPr>
                <w:noProof/>
                <w:webHidden/>
              </w:rPr>
              <w:instrText xml:space="preserve"> PAGEREF _Toc35433603 \h </w:instrText>
            </w:r>
            <w:r w:rsidR="00C85152">
              <w:rPr>
                <w:noProof/>
                <w:webHidden/>
              </w:rPr>
            </w:r>
            <w:r w:rsidR="00C85152">
              <w:rPr>
                <w:noProof/>
                <w:webHidden/>
              </w:rPr>
              <w:fldChar w:fldCharType="separate"/>
            </w:r>
            <w:r w:rsidR="00B41803">
              <w:rPr>
                <w:noProof/>
                <w:webHidden/>
              </w:rPr>
              <w:t>30</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4" w:history="1">
            <w:r w:rsidR="00C85152" w:rsidRPr="009A1B3F">
              <w:rPr>
                <w:rStyle w:val="Lienhypertexte"/>
                <w:noProof/>
              </w:rPr>
              <w:t>Déclaration et taxes</w:t>
            </w:r>
            <w:r w:rsidR="00C85152">
              <w:rPr>
                <w:noProof/>
                <w:webHidden/>
              </w:rPr>
              <w:tab/>
            </w:r>
            <w:r w:rsidR="00C85152">
              <w:rPr>
                <w:noProof/>
                <w:webHidden/>
              </w:rPr>
              <w:fldChar w:fldCharType="begin"/>
            </w:r>
            <w:r w:rsidR="00C85152">
              <w:rPr>
                <w:noProof/>
                <w:webHidden/>
              </w:rPr>
              <w:instrText xml:space="preserve"> PAGEREF _Toc35433604 \h </w:instrText>
            </w:r>
            <w:r w:rsidR="00C85152">
              <w:rPr>
                <w:noProof/>
                <w:webHidden/>
              </w:rPr>
            </w:r>
            <w:r w:rsidR="00C85152">
              <w:rPr>
                <w:noProof/>
                <w:webHidden/>
              </w:rPr>
              <w:fldChar w:fldCharType="separate"/>
            </w:r>
            <w:r w:rsidR="00B41803">
              <w:rPr>
                <w:noProof/>
                <w:webHidden/>
              </w:rPr>
              <w:t>31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5" w:history="1">
            <w:r w:rsidR="00C85152" w:rsidRPr="009A1B3F">
              <w:rPr>
                <w:rStyle w:val="Lienhypertexte"/>
                <w:noProof/>
              </w:rPr>
              <w:t>Exonération</w:t>
            </w:r>
            <w:r w:rsidR="00C85152">
              <w:rPr>
                <w:noProof/>
                <w:webHidden/>
              </w:rPr>
              <w:tab/>
            </w:r>
            <w:r w:rsidR="00C85152">
              <w:rPr>
                <w:noProof/>
                <w:webHidden/>
              </w:rPr>
              <w:fldChar w:fldCharType="begin"/>
            </w:r>
            <w:r w:rsidR="00C85152">
              <w:rPr>
                <w:noProof/>
                <w:webHidden/>
              </w:rPr>
              <w:instrText xml:space="preserve"> PAGEREF _Toc35433605 \h </w:instrText>
            </w:r>
            <w:r w:rsidR="00C85152">
              <w:rPr>
                <w:noProof/>
                <w:webHidden/>
              </w:rPr>
            </w:r>
            <w:r w:rsidR="00C85152">
              <w:rPr>
                <w:noProof/>
                <w:webHidden/>
              </w:rPr>
              <w:fldChar w:fldCharType="separate"/>
            </w:r>
            <w:r w:rsidR="00B41803">
              <w:rPr>
                <w:noProof/>
                <w:webHidden/>
              </w:rPr>
              <w:t>31</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6" w:history="1">
            <w:r w:rsidR="00C85152" w:rsidRPr="009A1B3F">
              <w:rPr>
                <w:rStyle w:val="Lienhypertexte"/>
                <w:noProof/>
              </w:rPr>
              <w:t>Identification</w:t>
            </w:r>
            <w:r w:rsidR="00C85152">
              <w:rPr>
                <w:noProof/>
                <w:webHidden/>
              </w:rPr>
              <w:tab/>
            </w:r>
            <w:r w:rsidR="00C85152">
              <w:rPr>
                <w:noProof/>
                <w:webHidden/>
              </w:rPr>
              <w:fldChar w:fldCharType="begin"/>
            </w:r>
            <w:r w:rsidR="00C85152">
              <w:rPr>
                <w:noProof/>
                <w:webHidden/>
              </w:rPr>
              <w:instrText xml:space="preserve"> PAGEREF _Toc35433606 \h </w:instrText>
            </w:r>
            <w:r w:rsidR="00C85152">
              <w:rPr>
                <w:noProof/>
                <w:webHidden/>
              </w:rPr>
            </w:r>
            <w:r w:rsidR="00C85152">
              <w:rPr>
                <w:noProof/>
                <w:webHidden/>
              </w:rPr>
              <w:fldChar w:fldCharType="separate"/>
            </w:r>
            <w:r w:rsidR="00B41803">
              <w:rPr>
                <w:noProof/>
                <w:webHidden/>
              </w:rPr>
              <w:t>32</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7" w:history="1">
            <w:r w:rsidR="00C85152" w:rsidRPr="009A1B3F">
              <w:rPr>
                <w:rStyle w:val="Lienhypertexte"/>
                <w:noProof/>
              </w:rPr>
              <w:t>Errance</w:t>
            </w:r>
            <w:r w:rsidR="00C85152">
              <w:rPr>
                <w:noProof/>
                <w:webHidden/>
              </w:rPr>
              <w:tab/>
            </w:r>
            <w:r w:rsidR="00C85152">
              <w:rPr>
                <w:noProof/>
                <w:webHidden/>
              </w:rPr>
              <w:fldChar w:fldCharType="begin"/>
            </w:r>
            <w:r w:rsidR="00C85152">
              <w:rPr>
                <w:noProof/>
                <w:webHidden/>
              </w:rPr>
              <w:instrText xml:space="preserve"> PAGEREF _Toc35433607 \h </w:instrText>
            </w:r>
            <w:r w:rsidR="00C85152">
              <w:rPr>
                <w:noProof/>
                <w:webHidden/>
              </w:rPr>
            </w:r>
            <w:r w:rsidR="00C85152">
              <w:rPr>
                <w:noProof/>
                <w:webHidden/>
              </w:rPr>
              <w:fldChar w:fldCharType="separate"/>
            </w:r>
            <w:r w:rsidR="00B41803">
              <w:rPr>
                <w:noProof/>
                <w:webHidden/>
              </w:rPr>
              <w:t>32</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8" w:history="1">
            <w:r w:rsidR="00C85152" w:rsidRPr="009A1B3F">
              <w:rPr>
                <w:rStyle w:val="Lienhypertexte"/>
                <w:noProof/>
              </w:rPr>
              <w:t>Chiens hargneux</w:t>
            </w:r>
            <w:r w:rsidR="00C85152">
              <w:rPr>
                <w:noProof/>
                <w:webHidden/>
              </w:rPr>
              <w:tab/>
            </w:r>
            <w:r w:rsidR="00C85152">
              <w:rPr>
                <w:noProof/>
                <w:webHidden/>
              </w:rPr>
              <w:fldChar w:fldCharType="begin"/>
            </w:r>
            <w:r w:rsidR="00C85152">
              <w:rPr>
                <w:noProof/>
                <w:webHidden/>
              </w:rPr>
              <w:instrText xml:space="preserve"> PAGEREF _Toc35433608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09" w:history="1">
            <w:r w:rsidR="00C85152" w:rsidRPr="009A1B3F">
              <w:rPr>
                <w:rStyle w:val="Lienhypertexte"/>
                <w:noProof/>
              </w:rPr>
              <w:t>Aboiements</w:t>
            </w:r>
            <w:r w:rsidR="00C85152">
              <w:rPr>
                <w:noProof/>
                <w:webHidden/>
              </w:rPr>
              <w:tab/>
            </w:r>
            <w:r w:rsidR="00C85152">
              <w:rPr>
                <w:noProof/>
                <w:webHidden/>
              </w:rPr>
              <w:fldChar w:fldCharType="begin"/>
            </w:r>
            <w:r w:rsidR="00C85152">
              <w:rPr>
                <w:noProof/>
                <w:webHidden/>
              </w:rPr>
              <w:instrText xml:space="preserve"> PAGEREF _Toc35433609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10" w:history="1">
            <w:r w:rsidR="00C85152" w:rsidRPr="009A1B3F">
              <w:rPr>
                <w:rStyle w:val="Lienhypertexte"/>
                <w:noProof/>
              </w:rPr>
              <w:t>Souillures</w:t>
            </w:r>
            <w:r w:rsidR="00C85152">
              <w:rPr>
                <w:noProof/>
                <w:webHidden/>
              </w:rPr>
              <w:tab/>
            </w:r>
            <w:r w:rsidR="00C85152">
              <w:rPr>
                <w:noProof/>
                <w:webHidden/>
              </w:rPr>
              <w:fldChar w:fldCharType="begin"/>
            </w:r>
            <w:r w:rsidR="00C85152">
              <w:rPr>
                <w:noProof/>
                <w:webHidden/>
              </w:rPr>
              <w:instrText xml:space="preserve"> PAGEREF _Toc35433610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11" w:history="1">
            <w:r w:rsidR="00C85152" w:rsidRPr="009A1B3F">
              <w:rPr>
                <w:rStyle w:val="Lienhypertexte"/>
                <w:noProof/>
              </w:rPr>
              <w:t>Espaces</w:t>
            </w:r>
            <w:r w:rsidR="00C85152">
              <w:rPr>
                <w:noProof/>
                <w:webHidden/>
              </w:rPr>
              <w:tab/>
            </w:r>
            <w:r w:rsidR="00C85152">
              <w:rPr>
                <w:noProof/>
                <w:webHidden/>
              </w:rPr>
              <w:fldChar w:fldCharType="begin"/>
            </w:r>
            <w:r w:rsidR="00C85152">
              <w:rPr>
                <w:noProof/>
                <w:webHidden/>
              </w:rPr>
              <w:instrText xml:space="preserve"> PAGEREF _Toc35433611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12" w:history="1">
            <w:r w:rsidR="00C85152" w:rsidRPr="009A1B3F">
              <w:rPr>
                <w:rStyle w:val="Lienhypertexte"/>
                <w:noProof/>
              </w:rPr>
              <w:t>Violation des obligations</w:t>
            </w:r>
            <w:r w:rsidR="00C85152">
              <w:rPr>
                <w:noProof/>
                <w:webHidden/>
              </w:rPr>
              <w:tab/>
            </w:r>
            <w:r w:rsidR="00C85152">
              <w:rPr>
                <w:noProof/>
                <w:webHidden/>
              </w:rPr>
              <w:fldChar w:fldCharType="begin"/>
            </w:r>
            <w:r w:rsidR="00C85152">
              <w:rPr>
                <w:noProof/>
                <w:webHidden/>
              </w:rPr>
              <w:instrText xml:space="preserve"> PAGEREF _Toc35433612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13" w:history="1">
            <w:r w:rsidR="00C85152" w:rsidRPr="009A1B3F">
              <w:rPr>
                <w:rStyle w:val="Lienhypertexte"/>
                <w:noProof/>
              </w:rPr>
              <w:t>Intervention en cas d’agression ou d’annonce</w:t>
            </w:r>
            <w:r w:rsidR="00C85152">
              <w:rPr>
                <w:noProof/>
                <w:webHidden/>
              </w:rPr>
              <w:tab/>
            </w:r>
            <w:r w:rsidR="00C85152">
              <w:rPr>
                <w:noProof/>
                <w:webHidden/>
              </w:rPr>
              <w:fldChar w:fldCharType="begin"/>
            </w:r>
            <w:r w:rsidR="00C85152">
              <w:rPr>
                <w:noProof/>
                <w:webHidden/>
              </w:rPr>
              <w:instrText xml:space="preserve"> PAGEREF _Toc35433613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14" w:history="1">
            <w:r w:rsidR="00C85152" w:rsidRPr="009A1B3F">
              <w:rPr>
                <w:rStyle w:val="Lienhypertexte"/>
                <w:noProof/>
              </w:rPr>
              <w:t>Mesures</w:t>
            </w:r>
            <w:r w:rsidR="00C85152">
              <w:rPr>
                <w:noProof/>
                <w:webHidden/>
              </w:rPr>
              <w:tab/>
            </w:r>
            <w:r w:rsidR="00C85152">
              <w:rPr>
                <w:noProof/>
                <w:webHidden/>
              </w:rPr>
              <w:fldChar w:fldCharType="begin"/>
            </w:r>
            <w:r w:rsidR="00C85152">
              <w:rPr>
                <w:noProof/>
                <w:webHidden/>
              </w:rPr>
              <w:instrText xml:space="preserve"> PAGEREF _Toc35433614 \h </w:instrText>
            </w:r>
            <w:r w:rsidR="00C85152">
              <w:rPr>
                <w:noProof/>
                <w:webHidden/>
              </w:rPr>
            </w:r>
            <w:r w:rsidR="00C85152">
              <w:rPr>
                <w:noProof/>
                <w:webHidden/>
              </w:rPr>
              <w:fldChar w:fldCharType="separate"/>
            </w:r>
            <w:r w:rsidR="00B41803">
              <w:rPr>
                <w:noProof/>
                <w:webHidden/>
              </w:rPr>
              <w:t>34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15" w:history="1">
            <w:r w:rsidR="00C85152" w:rsidRPr="009A1B3F">
              <w:rPr>
                <w:rStyle w:val="Lienhypertexte"/>
                <w:noProof/>
              </w:rPr>
              <w:t>Voies de droit</w:t>
            </w:r>
            <w:r w:rsidR="00C85152">
              <w:rPr>
                <w:noProof/>
                <w:webHidden/>
              </w:rPr>
              <w:tab/>
            </w:r>
            <w:r w:rsidR="00C85152">
              <w:rPr>
                <w:noProof/>
                <w:webHidden/>
              </w:rPr>
              <w:fldChar w:fldCharType="begin"/>
            </w:r>
            <w:r w:rsidR="00C85152">
              <w:rPr>
                <w:noProof/>
                <w:webHidden/>
              </w:rPr>
              <w:instrText xml:space="preserve"> PAGEREF _Toc35433615 \h </w:instrText>
            </w:r>
            <w:r w:rsidR="00C85152">
              <w:rPr>
                <w:noProof/>
                <w:webHidden/>
              </w:rPr>
            </w:r>
            <w:r w:rsidR="00C85152">
              <w:rPr>
                <w:noProof/>
                <w:webHidden/>
              </w:rPr>
              <w:fldChar w:fldCharType="separate"/>
            </w:r>
            <w:r w:rsidR="00B41803">
              <w:rPr>
                <w:noProof/>
                <w:webHidden/>
              </w:rPr>
              <w:t>34</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16" w:history="1">
            <w:r w:rsidR="00C85152" w:rsidRPr="009A1B3F">
              <w:rPr>
                <w:rStyle w:val="Lienhypertexte"/>
                <w:noProof/>
              </w:rPr>
              <w:t>Chapitre 12</w:t>
            </w:r>
            <w:r w:rsidR="00C85152">
              <w:rPr>
                <w:noProof/>
                <w:webHidden/>
              </w:rPr>
              <w:tab/>
            </w:r>
            <w:r w:rsidR="00C85152">
              <w:rPr>
                <w:noProof/>
                <w:webHidden/>
              </w:rPr>
              <w:fldChar w:fldCharType="begin"/>
            </w:r>
            <w:r w:rsidR="00C85152">
              <w:rPr>
                <w:noProof/>
                <w:webHidden/>
              </w:rPr>
              <w:instrText xml:space="preserve"> PAGEREF _Toc35433616 \h </w:instrText>
            </w:r>
            <w:r w:rsidR="00C85152">
              <w:rPr>
                <w:noProof/>
                <w:webHidden/>
              </w:rPr>
            </w:r>
            <w:r w:rsidR="00C85152">
              <w:rPr>
                <w:noProof/>
                <w:webHidden/>
              </w:rPr>
              <w:fldChar w:fldCharType="separate"/>
            </w:r>
            <w:r w:rsidR="00B41803">
              <w:rPr>
                <w:noProof/>
                <w:webHidden/>
              </w:rPr>
              <w:t>36</w:t>
            </w:r>
            <w:r w:rsidR="00C85152">
              <w:rPr>
                <w:noProof/>
                <w:webHidden/>
              </w:rPr>
              <w:fldChar w:fldCharType="end"/>
            </w:r>
          </w:hyperlink>
        </w:p>
        <w:p w:rsidR="00C85152" w:rsidRDefault="00D80D6B" w:rsidP="00950A8E">
          <w:pPr>
            <w:pStyle w:val="TM1"/>
            <w:rPr>
              <w:rFonts w:asciiTheme="minorHAnsi" w:eastAsiaTheme="minorEastAsia" w:hAnsiTheme="minorHAnsi" w:cstheme="minorBidi"/>
              <w:noProof/>
              <w:szCs w:val="22"/>
              <w:lang w:val="fr-CH" w:eastAsia="fr-CH"/>
            </w:rPr>
          </w:pPr>
          <w:hyperlink w:anchor="_Toc35433617" w:history="1">
            <w:r w:rsidR="00C85152" w:rsidRPr="009A1B3F">
              <w:rPr>
                <w:rStyle w:val="Lienhypertexte"/>
                <w:noProof/>
              </w:rPr>
              <w:t>DISPOSITIONS FINALES</w:t>
            </w:r>
            <w:r w:rsidR="00C85152">
              <w:rPr>
                <w:noProof/>
                <w:webHidden/>
              </w:rPr>
              <w:tab/>
            </w:r>
            <w:r w:rsidR="00C85152">
              <w:rPr>
                <w:noProof/>
                <w:webHidden/>
              </w:rPr>
              <w:fldChar w:fldCharType="begin"/>
            </w:r>
            <w:r w:rsidR="00C85152">
              <w:rPr>
                <w:noProof/>
                <w:webHidden/>
              </w:rPr>
              <w:instrText xml:space="preserve"> PAGEREF _Toc35433617 \h </w:instrText>
            </w:r>
            <w:r w:rsidR="00C85152">
              <w:rPr>
                <w:noProof/>
                <w:webHidden/>
              </w:rPr>
            </w:r>
            <w:r w:rsidR="00C85152">
              <w:rPr>
                <w:noProof/>
                <w:webHidden/>
              </w:rPr>
              <w:fldChar w:fldCharType="separate"/>
            </w:r>
            <w:r w:rsidR="00B41803">
              <w:rPr>
                <w:noProof/>
                <w:webHidden/>
              </w:rPr>
              <w:t>36</w:t>
            </w:r>
            <w:r w:rsidR="00C85152">
              <w:rPr>
                <w:noProof/>
                <w:webHidden/>
              </w:rPr>
              <w:fldChar w:fldCharType="end"/>
            </w:r>
          </w:hyperlink>
        </w:p>
        <w:p w:rsidR="00681B28" w:rsidRDefault="00F359D0">
          <w:r>
            <w:fldChar w:fldCharType="end"/>
          </w:r>
        </w:p>
      </w:sdtContent>
    </w:sdt>
    <w:p w:rsidR="00C529F1" w:rsidRDefault="00C529F1" w:rsidP="00681B28"/>
    <w:sectPr w:rsidR="00C529F1" w:rsidSect="00C529F1">
      <w:headerReference w:type="first" r:id="rId16"/>
      <w:pgSz w:w="11907" w:h="16840" w:code="9"/>
      <w:pgMar w:top="1701" w:right="1134" w:bottom="1134" w:left="1134" w:header="851" w:footer="720" w:gutter="0"/>
      <w:paperSrc w:first="1" w:other="1"/>
      <w:cols w:space="17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6AD" w:rsidRDefault="007426AD">
      <w:r>
        <w:separator/>
      </w:r>
    </w:p>
  </w:endnote>
  <w:endnote w:type="continuationSeparator" w:id="0">
    <w:p w:rsidR="007426AD" w:rsidRDefault="0074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AD" w:rsidRPr="00B41803" w:rsidRDefault="007426AD">
    <w:pPr>
      <w:pStyle w:val="Pieddepage"/>
      <w:rPr>
        <w:sz w:val="18"/>
        <w:szCs w:val="18"/>
      </w:rPr>
    </w:pPr>
    <w:r>
      <w:rPr>
        <w:sz w:val="18"/>
        <w:szCs w:val="18"/>
      </w:rPr>
      <w:t>Mise à jour</w:t>
    </w:r>
    <w:r w:rsidRPr="00B41803">
      <w:rPr>
        <w:sz w:val="18"/>
        <w:szCs w:val="18"/>
      </w:rPr>
      <w:t xml:space="preserve"> </w:t>
    </w:r>
    <w:r>
      <w:rPr>
        <w:sz w:val="18"/>
        <w:szCs w:val="18"/>
      </w:rPr>
      <w:t>202</w:t>
    </w:r>
    <w:r w:rsidR="00D80D6B">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83386"/>
      <w:docPartObj>
        <w:docPartGallery w:val="Page Numbers (Bottom of Page)"/>
        <w:docPartUnique/>
      </w:docPartObj>
    </w:sdtPr>
    <w:sdtEndPr/>
    <w:sdtContent>
      <w:p w:rsidR="007426AD" w:rsidRDefault="007426AD">
        <w:pPr>
          <w:pStyle w:val="Pieddepage"/>
          <w:jc w:val="right"/>
        </w:pPr>
        <w:r>
          <w:fldChar w:fldCharType="begin"/>
        </w:r>
        <w:r>
          <w:instrText>PAGE   \* MERGEFORMAT</w:instrText>
        </w:r>
        <w:r>
          <w:fldChar w:fldCharType="separate"/>
        </w:r>
        <w:r w:rsidR="00D80D6B">
          <w:rPr>
            <w:noProof/>
          </w:rPr>
          <w:t>32</w:t>
        </w:r>
        <w:r>
          <w:fldChar w:fldCharType="end"/>
        </w:r>
      </w:p>
    </w:sdtContent>
  </w:sdt>
  <w:p w:rsidR="007426AD" w:rsidRDefault="007426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AD" w:rsidRDefault="007426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6AD" w:rsidRDefault="007426AD">
      <w:r>
        <w:separator/>
      </w:r>
    </w:p>
  </w:footnote>
  <w:footnote w:type="continuationSeparator" w:id="0">
    <w:p w:rsidR="007426AD" w:rsidRDefault="0074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AD" w:rsidRDefault="007426AD">
    <w:pPr>
      <w:pStyle w:val="En-tte"/>
      <w:framePr w:wrap="auto" w:vAnchor="text" w:hAnchor="margin" w:xAlign="right" w:y="1"/>
      <w:rPr>
        <w:rStyle w:val="Numrodepage"/>
      </w:rPr>
    </w:pPr>
  </w:p>
  <w:p w:rsidR="007426AD" w:rsidRDefault="007426A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AD" w:rsidRDefault="007426A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AD" w:rsidRDefault="007426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54E8"/>
    <w:multiLevelType w:val="hybridMultilevel"/>
    <w:tmpl w:val="28D85328"/>
    <w:lvl w:ilvl="0" w:tplc="8A2C50FA">
      <w:start w:val="62"/>
      <w:numFmt w:val="decimal"/>
      <w:lvlText w:val="Art. %1"/>
      <w:lvlJc w:val="left"/>
      <w:pPr>
        <w:ind w:left="927" w:hanging="360"/>
      </w:pPr>
      <w:rPr>
        <w:rFonts w:hint="default"/>
        <w:b/>
        <w:i w:val="0"/>
        <w:vertAlign w:val="baseline"/>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 w15:restartNumberingAfterBreak="0">
    <w:nsid w:val="0DB0492C"/>
    <w:multiLevelType w:val="hybridMultilevel"/>
    <w:tmpl w:val="ACE689D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DC311F4"/>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3" w15:restartNumberingAfterBreak="0">
    <w:nsid w:val="100D77DE"/>
    <w:multiLevelType w:val="hybridMultilevel"/>
    <w:tmpl w:val="AEEABEBE"/>
    <w:lvl w:ilvl="0" w:tplc="24D4610A">
      <w:start w:val="62"/>
      <w:numFmt w:val="decimal"/>
      <w:lvlText w:val="Art. %1"/>
      <w:lvlJc w:val="left"/>
      <w:pPr>
        <w:ind w:left="720" w:hanging="360"/>
      </w:pPr>
      <w:rPr>
        <w:rFonts w:hint="default"/>
        <w:b/>
        <w:i w:val="0"/>
        <w:vertAlign w:val="baseli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42514CA"/>
    <w:multiLevelType w:val="multilevel"/>
    <w:tmpl w:val="6868EFEA"/>
    <w:lvl w:ilvl="0">
      <w:start w:val="1"/>
      <w:numFmt w:val="lowerLetter"/>
      <w:lvlText w:val="%1)"/>
      <w:legacy w:legacy="1" w:legacySpace="0" w:legacyIndent="425"/>
      <w:lvlJc w:val="left"/>
      <w:pPr>
        <w:ind w:left="425" w:hanging="425"/>
      </w:pPr>
      <w:rPr>
        <w:rFonts w:cs="Times New Roman"/>
      </w:rPr>
    </w:lvl>
    <w:lvl w:ilvl="1">
      <w:start w:val="1"/>
      <w:numFmt w:val="lowerLetter"/>
      <w:lvlText w:val="%2)"/>
      <w:lvlJc w:val="left"/>
      <w:pPr>
        <w:tabs>
          <w:tab w:val="num" w:pos="624"/>
        </w:tabs>
        <w:ind w:left="624" w:hanging="624"/>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9783602"/>
    <w:multiLevelType w:val="hybridMultilevel"/>
    <w:tmpl w:val="3CAE70C4"/>
    <w:lvl w:ilvl="0" w:tplc="245098E0">
      <w:start w:val="62"/>
      <w:numFmt w:val="decimal"/>
      <w:lvlText w:val="Art. %1"/>
      <w:lvlJc w:val="left"/>
      <w:pPr>
        <w:ind w:left="720" w:hanging="360"/>
      </w:pPr>
      <w:rPr>
        <w:rFonts w:hint="default"/>
        <w:b/>
        <w:i w:val="0"/>
        <w:vertAlign w:val="baseli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BC766B3"/>
    <w:multiLevelType w:val="hybridMultilevel"/>
    <w:tmpl w:val="90F20B00"/>
    <w:lvl w:ilvl="0" w:tplc="100C0017">
      <w:start w:val="1"/>
      <w:numFmt w:val="lowerLetter"/>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DCE2C5A"/>
    <w:multiLevelType w:val="hybridMultilevel"/>
    <w:tmpl w:val="604EE4B2"/>
    <w:lvl w:ilvl="0" w:tplc="7AB4F2AC">
      <w:start w:val="1"/>
      <w:numFmt w:val="lowerLetter"/>
      <w:lvlText w:val="%1)"/>
      <w:lvlJc w:val="left"/>
      <w:pPr>
        <w:ind w:left="425" w:hanging="425"/>
      </w:pPr>
      <w:rPr>
        <w:rFonts w:ascii="Arial" w:hAnsi="Arial" w:cs="Times New Roman"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427383A"/>
    <w:multiLevelType w:val="hybridMultilevel"/>
    <w:tmpl w:val="B074C744"/>
    <w:lvl w:ilvl="0" w:tplc="EF681B60">
      <w:start w:val="1"/>
      <w:numFmt w:val="lowerLetter"/>
      <w:lvlText w:val="%1)"/>
      <w:lvlJc w:val="left"/>
      <w:pPr>
        <w:ind w:left="502" w:hanging="360"/>
      </w:pPr>
      <w:rPr>
        <w:rFonts w:hint="default"/>
        <w:b w:val="0"/>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9" w15:restartNumberingAfterBreak="0">
    <w:nsid w:val="3046273E"/>
    <w:multiLevelType w:val="hybridMultilevel"/>
    <w:tmpl w:val="F8F8F8B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42C3148"/>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11" w15:restartNumberingAfterBreak="0">
    <w:nsid w:val="36255D89"/>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12" w15:restartNumberingAfterBreak="0">
    <w:nsid w:val="39220B7D"/>
    <w:multiLevelType w:val="singleLevel"/>
    <w:tmpl w:val="F6663560"/>
    <w:lvl w:ilvl="0">
      <w:start w:val="1"/>
      <w:numFmt w:val="lowerLetter"/>
      <w:lvlText w:val="%1)"/>
      <w:legacy w:legacy="1" w:legacySpace="0" w:legacyIndent="425"/>
      <w:lvlJc w:val="left"/>
      <w:pPr>
        <w:ind w:left="425" w:hanging="425"/>
      </w:pPr>
      <w:rPr>
        <w:rFonts w:ascii="Arial" w:hAnsi="Arial" w:cs="Times New Roman" w:hint="default"/>
        <w:sz w:val="22"/>
      </w:rPr>
    </w:lvl>
  </w:abstractNum>
  <w:abstractNum w:abstractNumId="13" w15:restartNumberingAfterBreak="0">
    <w:nsid w:val="42962EA6"/>
    <w:multiLevelType w:val="hybridMultilevel"/>
    <w:tmpl w:val="7628640A"/>
    <w:lvl w:ilvl="0" w:tplc="100C0017">
      <w:start w:val="1"/>
      <w:numFmt w:val="lowerLetter"/>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9DE1EBF"/>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15" w15:restartNumberingAfterBreak="0">
    <w:nsid w:val="4A75366E"/>
    <w:multiLevelType w:val="singleLevel"/>
    <w:tmpl w:val="F6269F10"/>
    <w:lvl w:ilvl="0">
      <w:start w:val="1"/>
      <w:numFmt w:val="lowerLetter"/>
      <w:lvlText w:val="%1)"/>
      <w:legacy w:legacy="1" w:legacySpace="0" w:legacyIndent="425"/>
      <w:lvlJc w:val="left"/>
      <w:pPr>
        <w:ind w:left="425" w:hanging="425"/>
      </w:pPr>
      <w:rPr>
        <w:rFonts w:cs="Times New Roman"/>
      </w:rPr>
    </w:lvl>
  </w:abstractNum>
  <w:abstractNum w:abstractNumId="16" w15:restartNumberingAfterBreak="0">
    <w:nsid w:val="4A823020"/>
    <w:multiLevelType w:val="hybridMultilevel"/>
    <w:tmpl w:val="57168044"/>
    <w:lvl w:ilvl="0" w:tplc="9070C5D2">
      <w:start w:val="2"/>
      <w:numFmt w:val="decimal"/>
      <w:lvlText w:val="Art. %1"/>
      <w:lvlJc w:val="left"/>
      <w:pPr>
        <w:ind w:left="786" w:hanging="360"/>
      </w:pPr>
      <w:rPr>
        <w:rFonts w:hint="default"/>
        <w:b/>
        <w:i w:val="0"/>
        <w:vertAlign w:val="baseline"/>
      </w:rPr>
    </w:lvl>
    <w:lvl w:ilvl="1" w:tplc="F6DCE35C">
      <w:start w:val="1"/>
      <w:numFmt w:val="lowerLetter"/>
      <w:lvlText w:val="%2)"/>
      <w:lvlJc w:val="left"/>
      <w:pPr>
        <w:ind w:left="502" w:hanging="360"/>
      </w:pPr>
      <w:rPr>
        <w:vertAlign w:val="baseline"/>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0DC4B8F"/>
    <w:multiLevelType w:val="hybridMultilevel"/>
    <w:tmpl w:val="C25A711C"/>
    <w:lvl w:ilvl="0" w:tplc="A45249B4">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558B7790"/>
    <w:multiLevelType w:val="hybridMultilevel"/>
    <w:tmpl w:val="ACE689D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8C96B82"/>
    <w:multiLevelType w:val="hybridMultilevel"/>
    <w:tmpl w:val="4FA836FE"/>
    <w:lvl w:ilvl="0" w:tplc="100C0017">
      <w:start w:val="1"/>
      <w:numFmt w:val="lowerLetter"/>
      <w:lvlText w:val="%1)"/>
      <w:lvlJc w:val="left"/>
      <w:pPr>
        <w:ind w:left="1145" w:hanging="360"/>
      </w:pPr>
    </w:lvl>
    <w:lvl w:ilvl="1" w:tplc="100C0019" w:tentative="1">
      <w:start w:val="1"/>
      <w:numFmt w:val="lowerLetter"/>
      <w:lvlText w:val="%2."/>
      <w:lvlJc w:val="left"/>
      <w:pPr>
        <w:ind w:left="1865" w:hanging="360"/>
      </w:pPr>
    </w:lvl>
    <w:lvl w:ilvl="2" w:tplc="100C001B" w:tentative="1">
      <w:start w:val="1"/>
      <w:numFmt w:val="lowerRoman"/>
      <w:lvlText w:val="%3."/>
      <w:lvlJc w:val="right"/>
      <w:pPr>
        <w:ind w:left="2585" w:hanging="180"/>
      </w:pPr>
    </w:lvl>
    <w:lvl w:ilvl="3" w:tplc="100C000F" w:tentative="1">
      <w:start w:val="1"/>
      <w:numFmt w:val="decimal"/>
      <w:lvlText w:val="%4."/>
      <w:lvlJc w:val="left"/>
      <w:pPr>
        <w:ind w:left="3305" w:hanging="360"/>
      </w:pPr>
    </w:lvl>
    <w:lvl w:ilvl="4" w:tplc="100C0019" w:tentative="1">
      <w:start w:val="1"/>
      <w:numFmt w:val="lowerLetter"/>
      <w:lvlText w:val="%5."/>
      <w:lvlJc w:val="left"/>
      <w:pPr>
        <w:ind w:left="4025" w:hanging="360"/>
      </w:pPr>
    </w:lvl>
    <w:lvl w:ilvl="5" w:tplc="100C001B" w:tentative="1">
      <w:start w:val="1"/>
      <w:numFmt w:val="lowerRoman"/>
      <w:lvlText w:val="%6."/>
      <w:lvlJc w:val="right"/>
      <w:pPr>
        <w:ind w:left="4745" w:hanging="180"/>
      </w:pPr>
    </w:lvl>
    <w:lvl w:ilvl="6" w:tplc="100C000F" w:tentative="1">
      <w:start w:val="1"/>
      <w:numFmt w:val="decimal"/>
      <w:lvlText w:val="%7."/>
      <w:lvlJc w:val="left"/>
      <w:pPr>
        <w:ind w:left="5465" w:hanging="360"/>
      </w:pPr>
    </w:lvl>
    <w:lvl w:ilvl="7" w:tplc="100C0019" w:tentative="1">
      <w:start w:val="1"/>
      <w:numFmt w:val="lowerLetter"/>
      <w:lvlText w:val="%8."/>
      <w:lvlJc w:val="left"/>
      <w:pPr>
        <w:ind w:left="6185" w:hanging="360"/>
      </w:pPr>
    </w:lvl>
    <w:lvl w:ilvl="8" w:tplc="100C001B" w:tentative="1">
      <w:start w:val="1"/>
      <w:numFmt w:val="lowerRoman"/>
      <w:lvlText w:val="%9."/>
      <w:lvlJc w:val="right"/>
      <w:pPr>
        <w:ind w:left="6905" w:hanging="180"/>
      </w:pPr>
    </w:lvl>
  </w:abstractNum>
  <w:abstractNum w:abstractNumId="20" w15:restartNumberingAfterBreak="0">
    <w:nsid w:val="5C572E8F"/>
    <w:multiLevelType w:val="hybridMultilevel"/>
    <w:tmpl w:val="20C0CF9C"/>
    <w:lvl w:ilvl="0" w:tplc="275650EE">
      <w:start w:val="1"/>
      <w:numFmt w:val="lowerLetter"/>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1F131B0"/>
    <w:multiLevelType w:val="hybridMultilevel"/>
    <w:tmpl w:val="428EB0CE"/>
    <w:lvl w:ilvl="0" w:tplc="B84A7E7E">
      <w:start w:val="1"/>
      <w:numFmt w:val="lowerLetter"/>
      <w:lvlText w:val="%1)"/>
      <w:lvlJc w:val="left"/>
      <w:pPr>
        <w:ind w:left="928" w:hanging="360"/>
      </w:pPr>
      <w:rPr>
        <w:rFonts w:hint="default"/>
      </w:rPr>
    </w:lvl>
    <w:lvl w:ilvl="1" w:tplc="100C0019" w:tentative="1">
      <w:start w:val="1"/>
      <w:numFmt w:val="lowerLetter"/>
      <w:lvlText w:val="%2."/>
      <w:lvlJc w:val="left"/>
      <w:pPr>
        <w:ind w:left="1648" w:hanging="360"/>
      </w:pPr>
    </w:lvl>
    <w:lvl w:ilvl="2" w:tplc="100C001B" w:tentative="1">
      <w:start w:val="1"/>
      <w:numFmt w:val="lowerRoman"/>
      <w:lvlText w:val="%3."/>
      <w:lvlJc w:val="right"/>
      <w:pPr>
        <w:ind w:left="2368" w:hanging="180"/>
      </w:pPr>
    </w:lvl>
    <w:lvl w:ilvl="3" w:tplc="100C000F" w:tentative="1">
      <w:start w:val="1"/>
      <w:numFmt w:val="decimal"/>
      <w:lvlText w:val="%4."/>
      <w:lvlJc w:val="left"/>
      <w:pPr>
        <w:ind w:left="3088" w:hanging="360"/>
      </w:pPr>
    </w:lvl>
    <w:lvl w:ilvl="4" w:tplc="100C0019" w:tentative="1">
      <w:start w:val="1"/>
      <w:numFmt w:val="lowerLetter"/>
      <w:lvlText w:val="%5."/>
      <w:lvlJc w:val="left"/>
      <w:pPr>
        <w:ind w:left="3808" w:hanging="360"/>
      </w:pPr>
    </w:lvl>
    <w:lvl w:ilvl="5" w:tplc="100C001B" w:tentative="1">
      <w:start w:val="1"/>
      <w:numFmt w:val="lowerRoman"/>
      <w:lvlText w:val="%6."/>
      <w:lvlJc w:val="right"/>
      <w:pPr>
        <w:ind w:left="4528" w:hanging="180"/>
      </w:pPr>
    </w:lvl>
    <w:lvl w:ilvl="6" w:tplc="100C000F" w:tentative="1">
      <w:start w:val="1"/>
      <w:numFmt w:val="decimal"/>
      <w:lvlText w:val="%7."/>
      <w:lvlJc w:val="left"/>
      <w:pPr>
        <w:ind w:left="5248" w:hanging="360"/>
      </w:pPr>
    </w:lvl>
    <w:lvl w:ilvl="7" w:tplc="100C0019" w:tentative="1">
      <w:start w:val="1"/>
      <w:numFmt w:val="lowerLetter"/>
      <w:lvlText w:val="%8."/>
      <w:lvlJc w:val="left"/>
      <w:pPr>
        <w:ind w:left="5968" w:hanging="360"/>
      </w:pPr>
    </w:lvl>
    <w:lvl w:ilvl="8" w:tplc="100C001B" w:tentative="1">
      <w:start w:val="1"/>
      <w:numFmt w:val="lowerRoman"/>
      <w:lvlText w:val="%9."/>
      <w:lvlJc w:val="right"/>
      <w:pPr>
        <w:ind w:left="6688" w:hanging="180"/>
      </w:pPr>
    </w:lvl>
  </w:abstractNum>
  <w:abstractNum w:abstractNumId="22" w15:restartNumberingAfterBreak="0">
    <w:nsid w:val="63E91D42"/>
    <w:multiLevelType w:val="hybridMultilevel"/>
    <w:tmpl w:val="3BC6A5FA"/>
    <w:lvl w:ilvl="0" w:tplc="A67A2ECC">
      <w:start w:val="6"/>
      <w:numFmt w:val="decimal"/>
      <w:lvlText w:val="1.%1"/>
      <w:lvlJc w:val="left"/>
      <w:pPr>
        <w:tabs>
          <w:tab w:val="num" w:pos="360"/>
        </w:tabs>
      </w:pPr>
      <w:rPr>
        <w:rFonts w:ascii="Arial" w:hAnsi="Arial" w:cs="Times New Roman" w:hint="default"/>
        <w:b/>
        <w:sz w:val="22"/>
      </w:rPr>
    </w:lvl>
    <w:lvl w:ilvl="1" w:tplc="24EE47B0">
      <w:start w:val="1"/>
      <w:numFmt w:val="lowerLetter"/>
      <w:lvlText w:val="%2)"/>
      <w:lvlJc w:val="left"/>
      <w:pPr>
        <w:tabs>
          <w:tab w:val="num" w:pos="567"/>
        </w:tabs>
        <w:ind w:left="567" w:hanging="567"/>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091124"/>
    <w:multiLevelType w:val="hybridMultilevel"/>
    <w:tmpl w:val="96B05AF2"/>
    <w:lvl w:ilvl="0" w:tplc="736C5C20">
      <w:start w:val="1"/>
      <w:numFmt w:val="lowerLetter"/>
      <w:lvlText w:val="%1)"/>
      <w:lvlJc w:val="left"/>
      <w:pPr>
        <w:tabs>
          <w:tab w:val="num" w:pos="425"/>
        </w:tabs>
        <w:ind w:left="425" w:hanging="425"/>
      </w:pPr>
      <w:rPr>
        <w:rFonts w:ascii="Arial" w:hAnsi="Arial" w:cs="Times New Roman" w:hint="default"/>
        <w:sz w:val="20"/>
        <w:szCs w:val="20"/>
      </w:rPr>
    </w:lvl>
    <w:lvl w:ilvl="1" w:tplc="37BEF8C8">
      <w:start w:val="1"/>
      <w:numFmt w:val="lowerLetter"/>
      <w:lvlText w:val="%2)"/>
      <w:lvlJc w:val="left"/>
      <w:pPr>
        <w:tabs>
          <w:tab w:val="num" w:pos="624"/>
        </w:tabs>
        <w:ind w:left="624" w:hanging="624"/>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E50089C"/>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num w:numId="1">
    <w:abstractNumId w:val="24"/>
  </w:num>
  <w:num w:numId="2">
    <w:abstractNumId w:val="11"/>
  </w:num>
  <w:num w:numId="3">
    <w:abstractNumId w:val="4"/>
  </w:num>
  <w:num w:numId="4">
    <w:abstractNumId w:val="15"/>
  </w:num>
  <w:num w:numId="5">
    <w:abstractNumId w:val="15"/>
    <w:lvlOverride w:ilvl="0">
      <w:lvl w:ilvl="0">
        <w:start w:val="6"/>
        <w:numFmt w:val="lowerLetter"/>
        <w:lvlText w:val="%1)"/>
        <w:legacy w:legacy="1" w:legacySpace="0" w:legacyIndent="425"/>
        <w:lvlJc w:val="left"/>
        <w:pPr>
          <w:ind w:left="425" w:hanging="425"/>
        </w:pPr>
        <w:rPr>
          <w:rFonts w:cs="Times New Roman"/>
        </w:rPr>
      </w:lvl>
    </w:lvlOverride>
  </w:num>
  <w:num w:numId="6">
    <w:abstractNumId w:val="15"/>
    <w:lvlOverride w:ilvl="0">
      <w:lvl w:ilvl="0">
        <w:start w:val="7"/>
        <w:numFmt w:val="lowerLetter"/>
        <w:lvlText w:val="%1)"/>
        <w:legacy w:legacy="1" w:legacySpace="0" w:legacyIndent="425"/>
        <w:lvlJc w:val="left"/>
        <w:pPr>
          <w:ind w:left="425" w:hanging="425"/>
        </w:pPr>
        <w:rPr>
          <w:rFonts w:cs="Times New Roman"/>
        </w:rPr>
      </w:lvl>
    </w:lvlOverride>
  </w:num>
  <w:num w:numId="7">
    <w:abstractNumId w:val="15"/>
    <w:lvlOverride w:ilvl="0">
      <w:lvl w:ilvl="0">
        <w:start w:val="8"/>
        <w:numFmt w:val="lowerLetter"/>
        <w:lvlText w:val="%1)"/>
        <w:legacy w:legacy="1" w:legacySpace="0" w:legacyIndent="425"/>
        <w:lvlJc w:val="left"/>
        <w:pPr>
          <w:ind w:left="425" w:hanging="425"/>
        </w:pPr>
        <w:rPr>
          <w:rFonts w:cs="Times New Roman"/>
        </w:rPr>
      </w:lvl>
    </w:lvlOverride>
  </w:num>
  <w:num w:numId="8">
    <w:abstractNumId w:val="14"/>
  </w:num>
  <w:num w:numId="9">
    <w:abstractNumId w:val="2"/>
  </w:num>
  <w:num w:numId="10">
    <w:abstractNumId w:val="10"/>
  </w:num>
  <w:num w:numId="11">
    <w:abstractNumId w:val="12"/>
  </w:num>
  <w:num w:numId="12">
    <w:abstractNumId w:val="23"/>
  </w:num>
  <w:num w:numId="13">
    <w:abstractNumId w:val="22"/>
  </w:num>
  <w:num w:numId="14">
    <w:abstractNumId w:val="8"/>
  </w:num>
  <w:num w:numId="15">
    <w:abstractNumId w:val="21"/>
  </w:num>
  <w:num w:numId="16">
    <w:abstractNumId w:val="17"/>
  </w:num>
  <w:num w:numId="17">
    <w:abstractNumId w:val="16"/>
  </w:num>
  <w:num w:numId="18">
    <w:abstractNumId w:val="1"/>
  </w:num>
  <w:num w:numId="19">
    <w:abstractNumId w:val="9"/>
  </w:num>
  <w:num w:numId="20">
    <w:abstractNumId w:val="6"/>
  </w:num>
  <w:num w:numId="21">
    <w:abstractNumId w:val="20"/>
  </w:num>
  <w:num w:numId="22">
    <w:abstractNumId w:val="19"/>
  </w:num>
  <w:num w:numId="23">
    <w:abstractNumId w:val="18"/>
  </w:num>
  <w:num w:numId="24">
    <w:abstractNumId w:val="5"/>
  </w:num>
  <w:num w:numId="25">
    <w:abstractNumId w:val="3"/>
  </w:num>
  <w:num w:numId="26">
    <w:abstractNumId w:val="0"/>
  </w:num>
  <w:num w:numId="27">
    <w:abstractNumId w:val="7"/>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defaultTabStop w:val="709"/>
  <w:hyphenationZone w:val="5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92"/>
    <w:rsid w:val="00010365"/>
    <w:rsid w:val="00027E69"/>
    <w:rsid w:val="00031D0F"/>
    <w:rsid w:val="00033F0C"/>
    <w:rsid w:val="0003790C"/>
    <w:rsid w:val="000426EE"/>
    <w:rsid w:val="000430F8"/>
    <w:rsid w:val="00053FE5"/>
    <w:rsid w:val="00056B23"/>
    <w:rsid w:val="0006002E"/>
    <w:rsid w:val="00066B19"/>
    <w:rsid w:val="0008068B"/>
    <w:rsid w:val="00086838"/>
    <w:rsid w:val="000913E1"/>
    <w:rsid w:val="000A4C9E"/>
    <w:rsid w:val="000A5C1F"/>
    <w:rsid w:val="000C5251"/>
    <w:rsid w:val="000C58F7"/>
    <w:rsid w:val="000C6CF8"/>
    <w:rsid w:val="000E1C25"/>
    <w:rsid w:val="000E766D"/>
    <w:rsid w:val="000E7C9A"/>
    <w:rsid w:val="000F0748"/>
    <w:rsid w:val="000F0A5C"/>
    <w:rsid w:val="00104C30"/>
    <w:rsid w:val="00105276"/>
    <w:rsid w:val="0011357D"/>
    <w:rsid w:val="001200CD"/>
    <w:rsid w:val="00134899"/>
    <w:rsid w:val="001377D6"/>
    <w:rsid w:val="00151247"/>
    <w:rsid w:val="001563D7"/>
    <w:rsid w:val="00156885"/>
    <w:rsid w:val="0016202C"/>
    <w:rsid w:val="00173E4D"/>
    <w:rsid w:val="001752DC"/>
    <w:rsid w:val="00175EBC"/>
    <w:rsid w:val="00181936"/>
    <w:rsid w:val="001848AB"/>
    <w:rsid w:val="00187ED8"/>
    <w:rsid w:val="00190045"/>
    <w:rsid w:val="00196454"/>
    <w:rsid w:val="001964BD"/>
    <w:rsid w:val="00197D3D"/>
    <w:rsid w:val="001A253D"/>
    <w:rsid w:val="001A6FCA"/>
    <w:rsid w:val="001C2F71"/>
    <w:rsid w:val="001C4EC1"/>
    <w:rsid w:val="001D0738"/>
    <w:rsid w:val="001E30E9"/>
    <w:rsid w:val="001F311A"/>
    <w:rsid w:val="001F75EA"/>
    <w:rsid w:val="002024B7"/>
    <w:rsid w:val="0020391E"/>
    <w:rsid w:val="00204149"/>
    <w:rsid w:val="00212892"/>
    <w:rsid w:val="002143A9"/>
    <w:rsid w:val="00217E89"/>
    <w:rsid w:val="002211FA"/>
    <w:rsid w:val="00222BCC"/>
    <w:rsid w:val="00233AEB"/>
    <w:rsid w:val="00235EDC"/>
    <w:rsid w:val="002435A1"/>
    <w:rsid w:val="00251DBE"/>
    <w:rsid w:val="00257D8E"/>
    <w:rsid w:val="002729D4"/>
    <w:rsid w:val="00272DF9"/>
    <w:rsid w:val="00280396"/>
    <w:rsid w:val="00281811"/>
    <w:rsid w:val="002837F5"/>
    <w:rsid w:val="0028525A"/>
    <w:rsid w:val="00293B31"/>
    <w:rsid w:val="002B0AFD"/>
    <w:rsid w:val="002B578D"/>
    <w:rsid w:val="002C324A"/>
    <w:rsid w:val="002C3467"/>
    <w:rsid w:val="002D41B8"/>
    <w:rsid w:val="002D5330"/>
    <w:rsid w:val="002E13C5"/>
    <w:rsid w:val="002E3BF3"/>
    <w:rsid w:val="002F4AE7"/>
    <w:rsid w:val="00301BB3"/>
    <w:rsid w:val="00303A07"/>
    <w:rsid w:val="00306A2C"/>
    <w:rsid w:val="00311825"/>
    <w:rsid w:val="00311DF2"/>
    <w:rsid w:val="003159BE"/>
    <w:rsid w:val="00323FC5"/>
    <w:rsid w:val="003341A9"/>
    <w:rsid w:val="00334DA5"/>
    <w:rsid w:val="00341700"/>
    <w:rsid w:val="00341D24"/>
    <w:rsid w:val="00346C2B"/>
    <w:rsid w:val="00361B06"/>
    <w:rsid w:val="00362283"/>
    <w:rsid w:val="00377CC8"/>
    <w:rsid w:val="00384DCC"/>
    <w:rsid w:val="00397CBD"/>
    <w:rsid w:val="003A352C"/>
    <w:rsid w:val="003A7A26"/>
    <w:rsid w:val="003C4D13"/>
    <w:rsid w:val="003C5E03"/>
    <w:rsid w:val="003C6D17"/>
    <w:rsid w:val="003D0125"/>
    <w:rsid w:val="003D5D41"/>
    <w:rsid w:val="003E3903"/>
    <w:rsid w:val="003E75EE"/>
    <w:rsid w:val="003F5969"/>
    <w:rsid w:val="00400F95"/>
    <w:rsid w:val="00411D89"/>
    <w:rsid w:val="00417C5D"/>
    <w:rsid w:val="00430EAB"/>
    <w:rsid w:val="00433481"/>
    <w:rsid w:val="0043795E"/>
    <w:rsid w:val="00452B26"/>
    <w:rsid w:val="00453109"/>
    <w:rsid w:val="004631BA"/>
    <w:rsid w:val="00470835"/>
    <w:rsid w:val="0047132F"/>
    <w:rsid w:val="00474388"/>
    <w:rsid w:val="00481C8B"/>
    <w:rsid w:val="004837B9"/>
    <w:rsid w:val="00486B00"/>
    <w:rsid w:val="0049482B"/>
    <w:rsid w:val="004B09C9"/>
    <w:rsid w:val="004B125F"/>
    <w:rsid w:val="004B61BD"/>
    <w:rsid w:val="004C0332"/>
    <w:rsid w:val="004C3B5B"/>
    <w:rsid w:val="004C6D88"/>
    <w:rsid w:val="004D17AF"/>
    <w:rsid w:val="004E05A0"/>
    <w:rsid w:val="004E0BA3"/>
    <w:rsid w:val="004E514A"/>
    <w:rsid w:val="004E6378"/>
    <w:rsid w:val="004F38B1"/>
    <w:rsid w:val="004F7E3D"/>
    <w:rsid w:val="00500E28"/>
    <w:rsid w:val="00500FF5"/>
    <w:rsid w:val="00501154"/>
    <w:rsid w:val="00512FE4"/>
    <w:rsid w:val="005136F6"/>
    <w:rsid w:val="00543118"/>
    <w:rsid w:val="00551ED3"/>
    <w:rsid w:val="00563C21"/>
    <w:rsid w:val="0056668F"/>
    <w:rsid w:val="0057405F"/>
    <w:rsid w:val="0057657F"/>
    <w:rsid w:val="00581AC6"/>
    <w:rsid w:val="00586BE7"/>
    <w:rsid w:val="005904A6"/>
    <w:rsid w:val="00591A3C"/>
    <w:rsid w:val="005928AD"/>
    <w:rsid w:val="00595165"/>
    <w:rsid w:val="005A6E9D"/>
    <w:rsid w:val="005B0138"/>
    <w:rsid w:val="005B2EF9"/>
    <w:rsid w:val="005C1819"/>
    <w:rsid w:val="005C5A71"/>
    <w:rsid w:val="005E5C07"/>
    <w:rsid w:val="005F35BB"/>
    <w:rsid w:val="00604F0C"/>
    <w:rsid w:val="0060545B"/>
    <w:rsid w:val="006144CF"/>
    <w:rsid w:val="00614804"/>
    <w:rsid w:val="00615221"/>
    <w:rsid w:val="006163A6"/>
    <w:rsid w:val="00621C89"/>
    <w:rsid w:val="00630EBA"/>
    <w:rsid w:val="00631B67"/>
    <w:rsid w:val="00633F7B"/>
    <w:rsid w:val="00647575"/>
    <w:rsid w:val="006519B7"/>
    <w:rsid w:val="00651E2D"/>
    <w:rsid w:val="0065391D"/>
    <w:rsid w:val="0065414B"/>
    <w:rsid w:val="00674F6E"/>
    <w:rsid w:val="006804B8"/>
    <w:rsid w:val="00681B28"/>
    <w:rsid w:val="006849BC"/>
    <w:rsid w:val="00694B5D"/>
    <w:rsid w:val="006965B1"/>
    <w:rsid w:val="006A09E0"/>
    <w:rsid w:val="006A2AFD"/>
    <w:rsid w:val="006A2FB6"/>
    <w:rsid w:val="006A54B6"/>
    <w:rsid w:val="006B20F4"/>
    <w:rsid w:val="006B43E1"/>
    <w:rsid w:val="006B4B78"/>
    <w:rsid w:val="006B5E09"/>
    <w:rsid w:val="006C52B4"/>
    <w:rsid w:val="006D256B"/>
    <w:rsid w:val="006E6AFC"/>
    <w:rsid w:val="006E77B6"/>
    <w:rsid w:val="006F1E5E"/>
    <w:rsid w:val="006F3DE2"/>
    <w:rsid w:val="007018C3"/>
    <w:rsid w:val="00703298"/>
    <w:rsid w:val="00712772"/>
    <w:rsid w:val="00716D5F"/>
    <w:rsid w:val="007179EE"/>
    <w:rsid w:val="00720F05"/>
    <w:rsid w:val="007227C0"/>
    <w:rsid w:val="00725AD6"/>
    <w:rsid w:val="007360F3"/>
    <w:rsid w:val="0074137F"/>
    <w:rsid w:val="007426AD"/>
    <w:rsid w:val="00742845"/>
    <w:rsid w:val="007435DD"/>
    <w:rsid w:val="007442CA"/>
    <w:rsid w:val="00747481"/>
    <w:rsid w:val="007478CB"/>
    <w:rsid w:val="00747CF9"/>
    <w:rsid w:val="007505F4"/>
    <w:rsid w:val="007539E2"/>
    <w:rsid w:val="00753F2B"/>
    <w:rsid w:val="0077257A"/>
    <w:rsid w:val="00773628"/>
    <w:rsid w:val="00777339"/>
    <w:rsid w:val="00777F9F"/>
    <w:rsid w:val="007912C1"/>
    <w:rsid w:val="007913CB"/>
    <w:rsid w:val="0079501E"/>
    <w:rsid w:val="007A67B4"/>
    <w:rsid w:val="007C6BE0"/>
    <w:rsid w:val="007C6DB8"/>
    <w:rsid w:val="007D1F4C"/>
    <w:rsid w:val="007E28FB"/>
    <w:rsid w:val="007E6398"/>
    <w:rsid w:val="007F36F6"/>
    <w:rsid w:val="007F6A1A"/>
    <w:rsid w:val="00801AAF"/>
    <w:rsid w:val="00805A69"/>
    <w:rsid w:val="0081287A"/>
    <w:rsid w:val="00817812"/>
    <w:rsid w:val="008265F1"/>
    <w:rsid w:val="00827145"/>
    <w:rsid w:val="0083515A"/>
    <w:rsid w:val="00850A61"/>
    <w:rsid w:val="008527B8"/>
    <w:rsid w:val="00855198"/>
    <w:rsid w:val="008633E8"/>
    <w:rsid w:val="0089050C"/>
    <w:rsid w:val="008A69D8"/>
    <w:rsid w:val="008B68CE"/>
    <w:rsid w:val="008B7B45"/>
    <w:rsid w:val="008C639B"/>
    <w:rsid w:val="008D2057"/>
    <w:rsid w:val="008E0D11"/>
    <w:rsid w:val="008E1BED"/>
    <w:rsid w:val="008E6FAD"/>
    <w:rsid w:val="008F1FF9"/>
    <w:rsid w:val="00915592"/>
    <w:rsid w:val="0091625D"/>
    <w:rsid w:val="009270C8"/>
    <w:rsid w:val="00936B6F"/>
    <w:rsid w:val="009378AE"/>
    <w:rsid w:val="00942F60"/>
    <w:rsid w:val="00943F6C"/>
    <w:rsid w:val="00950A8E"/>
    <w:rsid w:val="00952068"/>
    <w:rsid w:val="00953FDC"/>
    <w:rsid w:val="00957236"/>
    <w:rsid w:val="00960C5F"/>
    <w:rsid w:val="00962205"/>
    <w:rsid w:val="00962382"/>
    <w:rsid w:val="00963ED3"/>
    <w:rsid w:val="0098027F"/>
    <w:rsid w:val="009853B7"/>
    <w:rsid w:val="00997686"/>
    <w:rsid w:val="009A0180"/>
    <w:rsid w:val="009A6225"/>
    <w:rsid w:val="009B3068"/>
    <w:rsid w:val="009B31CD"/>
    <w:rsid w:val="009C6EAB"/>
    <w:rsid w:val="009D31F4"/>
    <w:rsid w:val="009D339B"/>
    <w:rsid w:val="009D58A8"/>
    <w:rsid w:val="009E121D"/>
    <w:rsid w:val="009E1A1E"/>
    <w:rsid w:val="009E6FB3"/>
    <w:rsid w:val="009E7BD8"/>
    <w:rsid w:val="009F2FD2"/>
    <w:rsid w:val="00A10C5A"/>
    <w:rsid w:val="00A239B9"/>
    <w:rsid w:val="00A2440F"/>
    <w:rsid w:val="00A250D0"/>
    <w:rsid w:val="00A322E7"/>
    <w:rsid w:val="00A442CB"/>
    <w:rsid w:val="00A55DF3"/>
    <w:rsid w:val="00A6233E"/>
    <w:rsid w:val="00A7124E"/>
    <w:rsid w:val="00A845A3"/>
    <w:rsid w:val="00A91C31"/>
    <w:rsid w:val="00AA02AC"/>
    <w:rsid w:val="00AA2C8C"/>
    <w:rsid w:val="00AA72ED"/>
    <w:rsid w:val="00AB05D6"/>
    <w:rsid w:val="00AB68DB"/>
    <w:rsid w:val="00AD2891"/>
    <w:rsid w:val="00AD676B"/>
    <w:rsid w:val="00AF15CA"/>
    <w:rsid w:val="00AF3C40"/>
    <w:rsid w:val="00B131CA"/>
    <w:rsid w:val="00B32DF0"/>
    <w:rsid w:val="00B33265"/>
    <w:rsid w:val="00B34554"/>
    <w:rsid w:val="00B34820"/>
    <w:rsid w:val="00B41803"/>
    <w:rsid w:val="00B502C0"/>
    <w:rsid w:val="00B81469"/>
    <w:rsid w:val="00B81732"/>
    <w:rsid w:val="00B862AD"/>
    <w:rsid w:val="00B92EAD"/>
    <w:rsid w:val="00B93D5E"/>
    <w:rsid w:val="00BA3286"/>
    <w:rsid w:val="00BA3867"/>
    <w:rsid w:val="00BA51F1"/>
    <w:rsid w:val="00BA52E2"/>
    <w:rsid w:val="00BB4AD3"/>
    <w:rsid w:val="00BB6FFF"/>
    <w:rsid w:val="00BC4802"/>
    <w:rsid w:val="00BC5586"/>
    <w:rsid w:val="00BD481E"/>
    <w:rsid w:val="00BF0ADB"/>
    <w:rsid w:val="00BF3DD9"/>
    <w:rsid w:val="00C00400"/>
    <w:rsid w:val="00C0681D"/>
    <w:rsid w:val="00C16240"/>
    <w:rsid w:val="00C32337"/>
    <w:rsid w:val="00C473F9"/>
    <w:rsid w:val="00C510D2"/>
    <w:rsid w:val="00C529F1"/>
    <w:rsid w:val="00C5549B"/>
    <w:rsid w:val="00C566EE"/>
    <w:rsid w:val="00C609EF"/>
    <w:rsid w:val="00C67D67"/>
    <w:rsid w:val="00C7187F"/>
    <w:rsid w:val="00C80E1F"/>
    <w:rsid w:val="00C82635"/>
    <w:rsid w:val="00C85152"/>
    <w:rsid w:val="00C906B6"/>
    <w:rsid w:val="00C91D34"/>
    <w:rsid w:val="00C948BD"/>
    <w:rsid w:val="00CA33BA"/>
    <w:rsid w:val="00CB7AC7"/>
    <w:rsid w:val="00CD1A62"/>
    <w:rsid w:val="00CF538C"/>
    <w:rsid w:val="00D14BF6"/>
    <w:rsid w:val="00D27EB1"/>
    <w:rsid w:val="00D32BF2"/>
    <w:rsid w:val="00D3502B"/>
    <w:rsid w:val="00D35A0F"/>
    <w:rsid w:val="00D403DC"/>
    <w:rsid w:val="00D40A2B"/>
    <w:rsid w:val="00D54768"/>
    <w:rsid w:val="00D56D1D"/>
    <w:rsid w:val="00D5787B"/>
    <w:rsid w:val="00D608CE"/>
    <w:rsid w:val="00D66026"/>
    <w:rsid w:val="00D7407F"/>
    <w:rsid w:val="00D74B3F"/>
    <w:rsid w:val="00D7659F"/>
    <w:rsid w:val="00D77CAD"/>
    <w:rsid w:val="00D80513"/>
    <w:rsid w:val="00D80D6B"/>
    <w:rsid w:val="00D8717F"/>
    <w:rsid w:val="00D953E9"/>
    <w:rsid w:val="00D95C79"/>
    <w:rsid w:val="00DA758B"/>
    <w:rsid w:val="00DC42AB"/>
    <w:rsid w:val="00DC5EFC"/>
    <w:rsid w:val="00DD47C2"/>
    <w:rsid w:val="00DD6AB8"/>
    <w:rsid w:val="00DE33DF"/>
    <w:rsid w:val="00DF373D"/>
    <w:rsid w:val="00DF3FB9"/>
    <w:rsid w:val="00E03337"/>
    <w:rsid w:val="00E0755F"/>
    <w:rsid w:val="00E112F6"/>
    <w:rsid w:val="00E13988"/>
    <w:rsid w:val="00E2116D"/>
    <w:rsid w:val="00E25AF1"/>
    <w:rsid w:val="00E31FD7"/>
    <w:rsid w:val="00E327B6"/>
    <w:rsid w:val="00E34BBE"/>
    <w:rsid w:val="00E4484F"/>
    <w:rsid w:val="00E50216"/>
    <w:rsid w:val="00E6037B"/>
    <w:rsid w:val="00E64AB2"/>
    <w:rsid w:val="00E85265"/>
    <w:rsid w:val="00E97C6C"/>
    <w:rsid w:val="00EA466B"/>
    <w:rsid w:val="00EA5EC4"/>
    <w:rsid w:val="00EB0A1C"/>
    <w:rsid w:val="00EB3D61"/>
    <w:rsid w:val="00EB7EE6"/>
    <w:rsid w:val="00EC1D50"/>
    <w:rsid w:val="00EC2E14"/>
    <w:rsid w:val="00EC2FB9"/>
    <w:rsid w:val="00EC3D7B"/>
    <w:rsid w:val="00EE4075"/>
    <w:rsid w:val="00EF2A6F"/>
    <w:rsid w:val="00EF7114"/>
    <w:rsid w:val="00F01906"/>
    <w:rsid w:val="00F05031"/>
    <w:rsid w:val="00F16D62"/>
    <w:rsid w:val="00F1701F"/>
    <w:rsid w:val="00F23DEA"/>
    <w:rsid w:val="00F24D8F"/>
    <w:rsid w:val="00F359D0"/>
    <w:rsid w:val="00F44221"/>
    <w:rsid w:val="00F525D1"/>
    <w:rsid w:val="00F55B4B"/>
    <w:rsid w:val="00F55D3C"/>
    <w:rsid w:val="00F5631A"/>
    <w:rsid w:val="00F5695E"/>
    <w:rsid w:val="00F63EB9"/>
    <w:rsid w:val="00F7203A"/>
    <w:rsid w:val="00F73FC0"/>
    <w:rsid w:val="00F752D9"/>
    <w:rsid w:val="00F76278"/>
    <w:rsid w:val="00F87C13"/>
    <w:rsid w:val="00FA0762"/>
    <w:rsid w:val="00FA5E44"/>
    <w:rsid w:val="00FA6DFD"/>
    <w:rsid w:val="00FB0190"/>
    <w:rsid w:val="00FB2230"/>
    <w:rsid w:val="00FB49E3"/>
    <w:rsid w:val="00FB51AA"/>
    <w:rsid w:val="00FE32F5"/>
    <w:rsid w:val="00FE34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AF93FF"/>
  <w15:docId w15:val="{6AE4C983-175E-479A-9A51-BEB5A896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AC7"/>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link w:val="Titre1Car"/>
    <w:autoRedefine/>
    <w:uiPriority w:val="9"/>
    <w:qFormat/>
    <w:rsid w:val="00F76278"/>
    <w:pPr>
      <w:keepNext/>
      <w:keepLines/>
      <w:outlineLvl w:val="0"/>
    </w:pPr>
    <w:rPr>
      <w:rFonts w:eastAsiaTheme="majorEastAsia" w:cstheme="majorBidi"/>
      <w:bCs/>
      <w:sz w:val="20"/>
      <w:szCs w:val="28"/>
    </w:rPr>
  </w:style>
  <w:style w:type="paragraph" w:styleId="Titre4">
    <w:name w:val="heading 4"/>
    <w:basedOn w:val="Normal"/>
    <w:next w:val="Normal"/>
    <w:link w:val="Titre4Car"/>
    <w:uiPriority w:val="9"/>
    <w:qFormat/>
    <w:rsid w:val="00CB7AC7"/>
    <w:pPr>
      <w:keepNext/>
      <w:overflowPunct/>
      <w:autoSpaceDE/>
      <w:autoSpaceDN/>
      <w:adjustRightInd/>
      <w:jc w:val="both"/>
      <w:textAlignment w:val="auto"/>
      <w:outlineLvl w:val="3"/>
    </w:pPr>
    <w:rPr>
      <w:rFonts w:ascii="Tahoma" w:hAnsi="Tahoma" w:cs="Tahoma"/>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AA6D84"/>
    <w:rPr>
      <w:rFonts w:asciiTheme="minorHAnsi" w:eastAsiaTheme="minorEastAsia" w:hAnsiTheme="minorHAnsi" w:cstheme="minorBidi"/>
      <w:b/>
      <w:bCs/>
      <w:sz w:val="28"/>
      <w:szCs w:val="28"/>
      <w:lang w:val="fr-FR" w:eastAsia="fr-FR"/>
    </w:rPr>
  </w:style>
  <w:style w:type="paragraph" w:styleId="Pieddepage">
    <w:name w:val="footer"/>
    <w:basedOn w:val="Normal"/>
    <w:link w:val="PieddepageCar"/>
    <w:uiPriority w:val="99"/>
    <w:rsid w:val="00CB7AC7"/>
    <w:pPr>
      <w:tabs>
        <w:tab w:val="center" w:pos="4819"/>
        <w:tab w:val="right" w:pos="9071"/>
      </w:tabs>
    </w:pPr>
  </w:style>
  <w:style w:type="character" w:customStyle="1" w:styleId="PieddepageCar">
    <w:name w:val="Pied de page Car"/>
    <w:basedOn w:val="Policepardfaut"/>
    <w:link w:val="Pieddepage"/>
    <w:uiPriority w:val="99"/>
    <w:rsid w:val="00AA6D84"/>
    <w:rPr>
      <w:rFonts w:ascii="Arial" w:hAnsi="Arial"/>
      <w:sz w:val="22"/>
      <w:lang w:val="fr-FR" w:eastAsia="fr-FR"/>
    </w:rPr>
  </w:style>
  <w:style w:type="paragraph" w:styleId="En-tte">
    <w:name w:val="header"/>
    <w:basedOn w:val="Normal"/>
    <w:link w:val="En-tteCar"/>
    <w:uiPriority w:val="99"/>
    <w:semiHidden/>
    <w:rsid w:val="00CB7AC7"/>
    <w:pPr>
      <w:tabs>
        <w:tab w:val="center" w:pos="4252"/>
        <w:tab w:val="right" w:pos="8504"/>
      </w:tabs>
      <w:spacing w:after="480"/>
      <w:jc w:val="center"/>
    </w:pPr>
  </w:style>
  <w:style w:type="character" w:customStyle="1" w:styleId="En-tteCar">
    <w:name w:val="En-tête Car"/>
    <w:basedOn w:val="Policepardfaut"/>
    <w:link w:val="En-tte"/>
    <w:uiPriority w:val="99"/>
    <w:semiHidden/>
    <w:rsid w:val="00AA6D84"/>
    <w:rPr>
      <w:rFonts w:ascii="Arial" w:hAnsi="Arial"/>
      <w:sz w:val="22"/>
      <w:lang w:val="fr-FR" w:eastAsia="fr-FR"/>
    </w:rPr>
  </w:style>
  <w:style w:type="paragraph" w:customStyle="1" w:styleId="rgtcomm">
    <w:name w:val="rgtcomm"/>
    <w:basedOn w:val="En-tte"/>
    <w:rsid w:val="00CB7AC7"/>
    <w:pPr>
      <w:tabs>
        <w:tab w:val="clear" w:pos="4252"/>
        <w:tab w:val="clear" w:pos="8504"/>
      </w:tabs>
      <w:spacing w:after="1440"/>
    </w:pPr>
  </w:style>
  <w:style w:type="paragraph" w:customStyle="1" w:styleId="rgttype">
    <w:name w:val="rgttype"/>
    <w:basedOn w:val="Normal"/>
    <w:rsid w:val="00CB7AC7"/>
    <w:pPr>
      <w:spacing w:after="1200"/>
      <w:jc w:val="center"/>
    </w:pPr>
    <w:rPr>
      <w:b/>
      <w:u w:val="single"/>
    </w:rPr>
  </w:style>
  <w:style w:type="paragraph" w:customStyle="1" w:styleId="rgtchapn">
    <w:name w:val="rgtchapn"/>
    <w:basedOn w:val="Normal"/>
    <w:next w:val="rgtcont"/>
    <w:rsid w:val="00CB7AC7"/>
    <w:pPr>
      <w:spacing w:after="1200"/>
      <w:jc w:val="center"/>
    </w:pPr>
    <w:rPr>
      <w:b/>
    </w:rPr>
  </w:style>
  <w:style w:type="paragraph" w:customStyle="1" w:styleId="rgtcont">
    <w:name w:val="rgtcont"/>
    <w:basedOn w:val="Normal"/>
    <w:rsid w:val="00CB7AC7"/>
    <w:pPr>
      <w:spacing w:after="720"/>
      <w:jc w:val="center"/>
    </w:pPr>
    <w:rPr>
      <w:b/>
    </w:rPr>
  </w:style>
  <w:style w:type="paragraph" w:customStyle="1" w:styleId="rgtart1p">
    <w:name w:val="rgtart1p"/>
    <w:basedOn w:val="Normal"/>
    <w:rsid w:val="00CB7AC7"/>
    <w:pPr>
      <w:spacing w:after="480"/>
      <w:jc w:val="both"/>
    </w:pPr>
  </w:style>
  <w:style w:type="paragraph" w:customStyle="1" w:styleId="rgtartxp">
    <w:name w:val="rgtartxp"/>
    <w:basedOn w:val="Normal"/>
    <w:rsid w:val="00CB7AC7"/>
    <w:pPr>
      <w:spacing w:after="240"/>
      <w:jc w:val="both"/>
    </w:pPr>
  </w:style>
  <w:style w:type="paragraph" w:customStyle="1" w:styleId="rgtarta">
    <w:name w:val="rgtarta)"/>
    <w:basedOn w:val="rgtartxp"/>
    <w:rsid w:val="00CB7AC7"/>
    <w:pPr>
      <w:ind w:left="426" w:hanging="426"/>
    </w:pPr>
  </w:style>
  <w:style w:type="paragraph" w:customStyle="1" w:styleId="rgttm">
    <w:name w:val="rgttm"/>
    <w:basedOn w:val="Normal"/>
    <w:rsid w:val="00CB7AC7"/>
    <w:pPr>
      <w:spacing w:after="720"/>
      <w:jc w:val="center"/>
    </w:pPr>
    <w:rPr>
      <w:u w:val="single"/>
    </w:rPr>
  </w:style>
  <w:style w:type="paragraph" w:customStyle="1" w:styleId="rgttmcon">
    <w:name w:val="rgttmcon"/>
    <w:basedOn w:val="Normal"/>
    <w:rsid w:val="00CB7AC7"/>
    <w:pPr>
      <w:spacing w:after="720"/>
      <w:jc w:val="center"/>
    </w:pPr>
    <w:rPr>
      <w:b/>
    </w:rPr>
  </w:style>
  <w:style w:type="paragraph" w:customStyle="1" w:styleId="rgtart94">
    <w:name w:val="rgtart94"/>
    <w:basedOn w:val="rgtartxp"/>
    <w:rsid w:val="00CB7AC7"/>
    <w:pPr>
      <w:ind w:left="1985" w:hanging="1985"/>
    </w:pPr>
  </w:style>
  <w:style w:type="paragraph" w:customStyle="1" w:styleId="rgtar103">
    <w:name w:val="rgtar103"/>
    <w:basedOn w:val="rgtartxp"/>
    <w:rsid w:val="00CB7AC7"/>
  </w:style>
  <w:style w:type="paragraph" w:customStyle="1" w:styleId="rgtchsau">
    <w:name w:val="rgtchsau"/>
    <w:basedOn w:val="rgttmcon"/>
    <w:rsid w:val="00CB7AC7"/>
    <w:pPr>
      <w:spacing w:before="240"/>
    </w:pPr>
  </w:style>
  <w:style w:type="paragraph" w:customStyle="1" w:styleId="rgttmart">
    <w:name w:val="rgttmart"/>
    <w:basedOn w:val="Normal"/>
    <w:rsid w:val="00CB7AC7"/>
    <w:pPr>
      <w:spacing w:before="720"/>
      <w:jc w:val="both"/>
    </w:pPr>
  </w:style>
  <w:style w:type="paragraph" w:customStyle="1" w:styleId="rgtadopte">
    <w:name w:val="rgtadopte"/>
    <w:basedOn w:val="rgtchapn"/>
    <w:rsid w:val="00CB7AC7"/>
    <w:pPr>
      <w:spacing w:before="960" w:after="480"/>
      <w:jc w:val="left"/>
    </w:pPr>
  </w:style>
  <w:style w:type="paragraph" w:customStyle="1" w:styleId="rgtar94pol">
    <w:name w:val="rgtar94pol"/>
    <w:basedOn w:val="rgtartxp"/>
    <w:rsid w:val="00CB7AC7"/>
    <w:pPr>
      <w:spacing w:before="240" w:after="0"/>
      <w:ind w:left="1985" w:hanging="1985"/>
      <w:jc w:val="left"/>
    </w:pPr>
  </w:style>
  <w:style w:type="paragraph" w:customStyle="1" w:styleId="rgtar103pol">
    <w:name w:val="rgtar103pol"/>
    <w:basedOn w:val="rgtartxp"/>
    <w:rsid w:val="00CB7AC7"/>
    <w:pPr>
      <w:spacing w:before="240" w:after="0"/>
      <w:jc w:val="left"/>
    </w:pPr>
  </w:style>
  <w:style w:type="paragraph" w:customStyle="1" w:styleId="art24-1-6-gen">
    <w:name w:val="art24-1-6-gen"/>
    <w:basedOn w:val="Normal"/>
    <w:rsid w:val="00CB7AC7"/>
    <w:pPr>
      <w:spacing w:before="240"/>
      <w:ind w:left="340" w:hanging="340"/>
    </w:pPr>
  </w:style>
  <w:style w:type="paragraph" w:customStyle="1" w:styleId="rgtart29-gen">
    <w:name w:val="rgtart29-gen"/>
    <w:basedOn w:val="Normal"/>
    <w:rsid w:val="00CB7AC7"/>
    <w:pPr>
      <w:spacing w:before="240"/>
      <w:ind w:left="340" w:hanging="340"/>
    </w:pPr>
  </w:style>
  <w:style w:type="paragraph" w:customStyle="1" w:styleId="rgtart-">
    <w:name w:val="rgtart-"/>
    <w:basedOn w:val="rgtarta"/>
    <w:rsid w:val="00CB7AC7"/>
    <w:pPr>
      <w:spacing w:before="240" w:after="0"/>
      <w:ind w:left="357" w:hanging="357"/>
      <w:jc w:val="left"/>
    </w:pPr>
  </w:style>
  <w:style w:type="paragraph" w:customStyle="1" w:styleId="art24-a-e-gen">
    <w:name w:val="art24-a-e-gen"/>
    <w:basedOn w:val="Normal"/>
    <w:rsid w:val="00CB7AC7"/>
    <w:pPr>
      <w:spacing w:before="240"/>
      <w:ind w:left="680" w:hanging="340"/>
    </w:pPr>
  </w:style>
  <w:style w:type="character" w:styleId="Numrodepage">
    <w:name w:val="page number"/>
    <w:basedOn w:val="Policepardfaut"/>
    <w:uiPriority w:val="99"/>
    <w:semiHidden/>
    <w:rsid w:val="00CB7AC7"/>
    <w:rPr>
      <w:rFonts w:ascii="Arial" w:hAnsi="Arial" w:cs="Times New Roman"/>
    </w:rPr>
  </w:style>
  <w:style w:type="paragraph" w:customStyle="1" w:styleId="tmchap1">
    <w:name w:val="tmchap1"/>
    <w:basedOn w:val="rgttmcon"/>
    <w:rsid w:val="00CB7AC7"/>
    <w:pPr>
      <w:ind w:left="283" w:hanging="283"/>
    </w:pPr>
  </w:style>
  <w:style w:type="paragraph" w:customStyle="1" w:styleId="tmchap2">
    <w:name w:val="tmchap2"/>
    <w:basedOn w:val="tmchap1"/>
    <w:rsid w:val="00CB7AC7"/>
    <w:pPr>
      <w:spacing w:before="720"/>
    </w:pPr>
  </w:style>
  <w:style w:type="paragraph" w:customStyle="1" w:styleId="tmchap3">
    <w:name w:val="tmchap3"/>
    <w:basedOn w:val="tmchap2"/>
    <w:rsid w:val="00CB7AC7"/>
  </w:style>
  <w:style w:type="paragraph" w:styleId="Titre">
    <w:name w:val="Title"/>
    <w:basedOn w:val="Normal"/>
    <w:link w:val="TitreCar"/>
    <w:uiPriority w:val="10"/>
    <w:qFormat/>
    <w:rsid w:val="00CB7AC7"/>
    <w:pPr>
      <w:pBdr>
        <w:top w:val="double" w:sz="12" w:space="10" w:color="auto"/>
        <w:left w:val="double" w:sz="12" w:space="10" w:color="auto"/>
        <w:bottom w:val="double" w:sz="12" w:space="10" w:color="auto"/>
        <w:right w:val="double" w:sz="12" w:space="10" w:color="auto"/>
      </w:pBdr>
      <w:tabs>
        <w:tab w:val="left" w:pos="9633"/>
      </w:tabs>
      <w:spacing w:before="120" w:after="120"/>
      <w:ind w:left="2552" w:right="2262"/>
      <w:jc w:val="center"/>
    </w:pPr>
    <w:rPr>
      <w:b/>
      <w:i/>
      <w:sz w:val="32"/>
    </w:rPr>
  </w:style>
  <w:style w:type="character" w:customStyle="1" w:styleId="TitreCar">
    <w:name w:val="Titre Car"/>
    <w:basedOn w:val="Policepardfaut"/>
    <w:link w:val="Titre"/>
    <w:uiPriority w:val="10"/>
    <w:rsid w:val="00AA6D84"/>
    <w:rPr>
      <w:rFonts w:asciiTheme="majorHAnsi" w:eastAsiaTheme="majorEastAsia" w:hAnsiTheme="majorHAnsi" w:cstheme="majorBidi"/>
      <w:b/>
      <w:bCs/>
      <w:kern w:val="28"/>
      <w:sz w:val="32"/>
      <w:szCs w:val="32"/>
      <w:lang w:val="fr-FR" w:eastAsia="fr-FR"/>
    </w:rPr>
  </w:style>
  <w:style w:type="paragraph" w:customStyle="1" w:styleId="arrt">
    <w:name w:val="arrêté"/>
    <w:basedOn w:val="Normal"/>
    <w:rsid w:val="00CB7AC7"/>
    <w:pPr>
      <w:spacing w:before="120" w:after="120"/>
      <w:jc w:val="both"/>
    </w:pPr>
    <w:rPr>
      <w:sz w:val="20"/>
    </w:rPr>
  </w:style>
  <w:style w:type="paragraph" w:styleId="Textedebulles">
    <w:name w:val="Balloon Text"/>
    <w:basedOn w:val="Normal"/>
    <w:link w:val="TextedebullesCar"/>
    <w:uiPriority w:val="99"/>
    <w:semiHidden/>
    <w:unhideWhenUsed/>
    <w:rsid w:val="0047132F"/>
    <w:rPr>
      <w:rFonts w:ascii="Tahoma" w:hAnsi="Tahoma" w:cs="Tahoma"/>
      <w:sz w:val="16"/>
      <w:szCs w:val="16"/>
    </w:rPr>
  </w:style>
  <w:style w:type="character" w:customStyle="1" w:styleId="TextedebullesCar">
    <w:name w:val="Texte de bulles Car"/>
    <w:basedOn w:val="Policepardfaut"/>
    <w:link w:val="Textedebulles"/>
    <w:uiPriority w:val="99"/>
    <w:semiHidden/>
    <w:rsid w:val="0047132F"/>
    <w:rPr>
      <w:rFonts w:ascii="Tahoma" w:hAnsi="Tahoma" w:cs="Tahoma"/>
      <w:sz w:val="16"/>
      <w:szCs w:val="16"/>
      <w:lang w:val="fr-FR" w:eastAsia="fr-FR"/>
    </w:rPr>
  </w:style>
  <w:style w:type="paragraph" w:styleId="Paragraphedeliste">
    <w:name w:val="List Paragraph"/>
    <w:basedOn w:val="Normal"/>
    <w:uiPriority w:val="34"/>
    <w:qFormat/>
    <w:rsid w:val="00AA02AC"/>
    <w:pPr>
      <w:ind w:left="720"/>
      <w:contextualSpacing/>
    </w:pPr>
  </w:style>
  <w:style w:type="character" w:customStyle="1" w:styleId="Titre1Car">
    <w:name w:val="Titre 1 Car"/>
    <w:basedOn w:val="Policepardfaut"/>
    <w:link w:val="Titre1"/>
    <w:uiPriority w:val="9"/>
    <w:rsid w:val="00F76278"/>
    <w:rPr>
      <w:rFonts w:ascii="Arial" w:eastAsiaTheme="majorEastAsia" w:hAnsi="Arial" w:cstheme="majorBidi"/>
      <w:bCs/>
      <w:szCs w:val="28"/>
      <w:lang w:val="fr-FR" w:eastAsia="fr-FR"/>
    </w:rPr>
  </w:style>
  <w:style w:type="paragraph" w:styleId="TM1">
    <w:name w:val="toc 1"/>
    <w:basedOn w:val="Normal"/>
    <w:next w:val="Normal"/>
    <w:autoRedefine/>
    <w:uiPriority w:val="39"/>
    <w:unhideWhenUsed/>
    <w:qFormat/>
    <w:rsid w:val="00950A8E"/>
    <w:pPr>
      <w:tabs>
        <w:tab w:val="right" w:pos="9356"/>
        <w:tab w:val="right" w:leader="dot" w:pos="9629"/>
      </w:tabs>
      <w:spacing w:after="100"/>
    </w:pPr>
  </w:style>
  <w:style w:type="paragraph" w:styleId="TM2">
    <w:name w:val="toc 2"/>
    <w:basedOn w:val="Normal"/>
    <w:next w:val="Normal"/>
    <w:autoRedefine/>
    <w:uiPriority w:val="39"/>
    <w:unhideWhenUsed/>
    <w:qFormat/>
    <w:rsid w:val="00F5631A"/>
    <w:pPr>
      <w:overflowPunct/>
      <w:autoSpaceDE/>
      <w:autoSpaceDN/>
      <w:adjustRightInd/>
      <w:spacing w:after="100" w:line="276" w:lineRule="auto"/>
      <w:ind w:left="220"/>
      <w:textAlignment w:val="auto"/>
    </w:pPr>
    <w:rPr>
      <w:rFonts w:asciiTheme="minorHAnsi" w:eastAsiaTheme="minorEastAsia" w:hAnsiTheme="minorHAnsi" w:cstheme="minorBidi"/>
      <w:szCs w:val="22"/>
      <w:lang w:val="fr-CH" w:eastAsia="fr-CH"/>
    </w:rPr>
  </w:style>
  <w:style w:type="paragraph" w:styleId="TM3">
    <w:name w:val="toc 3"/>
    <w:basedOn w:val="Normal"/>
    <w:next w:val="Normal"/>
    <w:autoRedefine/>
    <w:uiPriority w:val="39"/>
    <w:unhideWhenUsed/>
    <w:qFormat/>
    <w:rsid w:val="00F5631A"/>
    <w:pPr>
      <w:overflowPunct/>
      <w:autoSpaceDE/>
      <w:autoSpaceDN/>
      <w:adjustRightInd/>
      <w:spacing w:after="100" w:line="276" w:lineRule="auto"/>
      <w:ind w:left="440"/>
      <w:textAlignment w:val="auto"/>
    </w:pPr>
    <w:rPr>
      <w:rFonts w:asciiTheme="minorHAnsi" w:eastAsiaTheme="minorEastAsia" w:hAnsiTheme="minorHAnsi" w:cstheme="minorBidi"/>
      <w:szCs w:val="22"/>
      <w:lang w:val="fr-CH" w:eastAsia="fr-CH"/>
    </w:rPr>
  </w:style>
  <w:style w:type="paragraph" w:styleId="TM4">
    <w:name w:val="toc 4"/>
    <w:basedOn w:val="Normal"/>
    <w:next w:val="Normal"/>
    <w:autoRedefine/>
    <w:uiPriority w:val="39"/>
    <w:unhideWhenUsed/>
    <w:rsid w:val="00F5631A"/>
    <w:pPr>
      <w:overflowPunct/>
      <w:autoSpaceDE/>
      <w:autoSpaceDN/>
      <w:adjustRightInd/>
      <w:spacing w:after="100" w:line="276" w:lineRule="auto"/>
      <w:ind w:left="660"/>
      <w:textAlignment w:val="auto"/>
    </w:pPr>
    <w:rPr>
      <w:rFonts w:asciiTheme="minorHAnsi" w:eastAsiaTheme="minorEastAsia" w:hAnsiTheme="minorHAnsi" w:cstheme="minorBidi"/>
      <w:szCs w:val="22"/>
      <w:lang w:val="fr-CH" w:eastAsia="fr-CH"/>
    </w:rPr>
  </w:style>
  <w:style w:type="paragraph" w:styleId="TM5">
    <w:name w:val="toc 5"/>
    <w:basedOn w:val="Normal"/>
    <w:next w:val="Normal"/>
    <w:autoRedefine/>
    <w:uiPriority w:val="39"/>
    <w:unhideWhenUsed/>
    <w:rsid w:val="00F5631A"/>
    <w:pPr>
      <w:overflowPunct/>
      <w:autoSpaceDE/>
      <w:autoSpaceDN/>
      <w:adjustRightInd/>
      <w:spacing w:after="100" w:line="276" w:lineRule="auto"/>
      <w:ind w:left="880"/>
      <w:textAlignment w:val="auto"/>
    </w:pPr>
    <w:rPr>
      <w:rFonts w:asciiTheme="minorHAnsi" w:eastAsiaTheme="minorEastAsia" w:hAnsiTheme="minorHAnsi" w:cstheme="minorBidi"/>
      <w:szCs w:val="22"/>
      <w:lang w:val="fr-CH" w:eastAsia="fr-CH"/>
    </w:rPr>
  </w:style>
  <w:style w:type="paragraph" w:styleId="TM6">
    <w:name w:val="toc 6"/>
    <w:basedOn w:val="Normal"/>
    <w:next w:val="Normal"/>
    <w:autoRedefine/>
    <w:uiPriority w:val="39"/>
    <w:unhideWhenUsed/>
    <w:rsid w:val="00F5631A"/>
    <w:pPr>
      <w:overflowPunct/>
      <w:autoSpaceDE/>
      <w:autoSpaceDN/>
      <w:adjustRightInd/>
      <w:spacing w:after="100" w:line="276" w:lineRule="auto"/>
      <w:ind w:left="1100"/>
      <w:textAlignment w:val="auto"/>
    </w:pPr>
    <w:rPr>
      <w:rFonts w:asciiTheme="minorHAnsi" w:eastAsiaTheme="minorEastAsia" w:hAnsiTheme="minorHAnsi" w:cstheme="minorBidi"/>
      <w:szCs w:val="22"/>
      <w:lang w:val="fr-CH" w:eastAsia="fr-CH"/>
    </w:rPr>
  </w:style>
  <w:style w:type="paragraph" w:styleId="TM7">
    <w:name w:val="toc 7"/>
    <w:basedOn w:val="Normal"/>
    <w:next w:val="Normal"/>
    <w:autoRedefine/>
    <w:uiPriority w:val="39"/>
    <w:unhideWhenUsed/>
    <w:rsid w:val="00F5631A"/>
    <w:pPr>
      <w:overflowPunct/>
      <w:autoSpaceDE/>
      <w:autoSpaceDN/>
      <w:adjustRightInd/>
      <w:spacing w:after="100" w:line="276" w:lineRule="auto"/>
      <w:ind w:left="1320"/>
      <w:textAlignment w:val="auto"/>
    </w:pPr>
    <w:rPr>
      <w:rFonts w:asciiTheme="minorHAnsi" w:eastAsiaTheme="minorEastAsia" w:hAnsiTheme="minorHAnsi" w:cstheme="minorBidi"/>
      <w:szCs w:val="22"/>
      <w:lang w:val="fr-CH" w:eastAsia="fr-CH"/>
    </w:rPr>
  </w:style>
  <w:style w:type="paragraph" w:styleId="TM8">
    <w:name w:val="toc 8"/>
    <w:basedOn w:val="Normal"/>
    <w:next w:val="Normal"/>
    <w:autoRedefine/>
    <w:uiPriority w:val="39"/>
    <w:unhideWhenUsed/>
    <w:rsid w:val="00F5631A"/>
    <w:pPr>
      <w:overflowPunct/>
      <w:autoSpaceDE/>
      <w:autoSpaceDN/>
      <w:adjustRightInd/>
      <w:spacing w:after="100" w:line="276" w:lineRule="auto"/>
      <w:ind w:left="1540"/>
      <w:textAlignment w:val="auto"/>
    </w:pPr>
    <w:rPr>
      <w:rFonts w:asciiTheme="minorHAnsi" w:eastAsiaTheme="minorEastAsia" w:hAnsiTheme="minorHAnsi" w:cstheme="minorBidi"/>
      <w:szCs w:val="22"/>
      <w:lang w:val="fr-CH" w:eastAsia="fr-CH"/>
    </w:rPr>
  </w:style>
  <w:style w:type="paragraph" w:styleId="TM9">
    <w:name w:val="toc 9"/>
    <w:basedOn w:val="Normal"/>
    <w:next w:val="Normal"/>
    <w:autoRedefine/>
    <w:uiPriority w:val="39"/>
    <w:unhideWhenUsed/>
    <w:rsid w:val="00F5631A"/>
    <w:pPr>
      <w:overflowPunct/>
      <w:autoSpaceDE/>
      <w:autoSpaceDN/>
      <w:adjustRightInd/>
      <w:spacing w:after="100" w:line="276" w:lineRule="auto"/>
      <w:ind w:left="1760"/>
      <w:textAlignment w:val="auto"/>
    </w:pPr>
    <w:rPr>
      <w:rFonts w:asciiTheme="minorHAnsi" w:eastAsiaTheme="minorEastAsia" w:hAnsiTheme="minorHAnsi" w:cstheme="minorBidi"/>
      <w:szCs w:val="22"/>
      <w:lang w:val="fr-CH" w:eastAsia="fr-CH"/>
    </w:rPr>
  </w:style>
  <w:style w:type="character" w:styleId="Lienhypertexte">
    <w:name w:val="Hyperlink"/>
    <w:basedOn w:val="Policepardfaut"/>
    <w:uiPriority w:val="99"/>
    <w:unhideWhenUsed/>
    <w:rsid w:val="00F5631A"/>
    <w:rPr>
      <w:color w:val="0000FF" w:themeColor="hyperlink"/>
      <w:u w:val="single"/>
    </w:rPr>
  </w:style>
  <w:style w:type="paragraph" w:styleId="En-ttedetabledesmatires">
    <w:name w:val="TOC Heading"/>
    <w:basedOn w:val="Titre1"/>
    <w:next w:val="Normal"/>
    <w:uiPriority w:val="39"/>
    <w:unhideWhenUsed/>
    <w:qFormat/>
    <w:rsid w:val="00681B28"/>
    <w:pPr>
      <w:overflowPunct/>
      <w:autoSpaceDE/>
      <w:autoSpaceDN/>
      <w:adjustRightInd/>
      <w:spacing w:before="480" w:line="276" w:lineRule="auto"/>
      <w:textAlignment w:val="auto"/>
      <w:outlineLvl w:val="9"/>
    </w:pPr>
    <w:rPr>
      <w:rFonts w:asciiTheme="majorHAnsi" w:hAnsiTheme="majorHAnsi"/>
      <w:b/>
      <w:color w:val="365F91" w:themeColor="accent1" w:themeShade="BF"/>
      <w:sz w:val="28"/>
      <w:lang w:val="fr-CH" w:eastAsia="fr-CH"/>
    </w:rPr>
  </w:style>
  <w:style w:type="paragraph" w:customStyle="1" w:styleId="Default">
    <w:name w:val="Default"/>
    <w:rsid w:val="002E13C5"/>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056B23"/>
    <w:rPr>
      <w:sz w:val="16"/>
      <w:szCs w:val="16"/>
    </w:rPr>
  </w:style>
  <w:style w:type="paragraph" w:styleId="Commentaire">
    <w:name w:val="annotation text"/>
    <w:basedOn w:val="Normal"/>
    <w:link w:val="CommentaireCar"/>
    <w:uiPriority w:val="99"/>
    <w:semiHidden/>
    <w:unhideWhenUsed/>
    <w:rsid w:val="00056B23"/>
    <w:rPr>
      <w:sz w:val="20"/>
    </w:rPr>
  </w:style>
  <w:style w:type="character" w:customStyle="1" w:styleId="CommentaireCar">
    <w:name w:val="Commentaire Car"/>
    <w:basedOn w:val="Policepardfaut"/>
    <w:link w:val="Commentaire"/>
    <w:uiPriority w:val="99"/>
    <w:semiHidden/>
    <w:rsid w:val="00056B23"/>
    <w:rPr>
      <w:rFonts w:ascii="Arial" w:hAnsi="Arial"/>
      <w:lang w:val="fr-FR" w:eastAsia="fr-FR"/>
    </w:rPr>
  </w:style>
  <w:style w:type="paragraph" w:styleId="Objetducommentaire">
    <w:name w:val="annotation subject"/>
    <w:basedOn w:val="Commentaire"/>
    <w:next w:val="Commentaire"/>
    <w:link w:val="ObjetducommentaireCar"/>
    <w:uiPriority w:val="99"/>
    <w:semiHidden/>
    <w:unhideWhenUsed/>
    <w:rsid w:val="00056B23"/>
    <w:rPr>
      <w:b/>
      <w:bCs/>
    </w:rPr>
  </w:style>
  <w:style w:type="character" w:customStyle="1" w:styleId="ObjetducommentaireCar">
    <w:name w:val="Objet du commentaire Car"/>
    <w:basedOn w:val="CommentaireCar"/>
    <w:link w:val="Objetducommentaire"/>
    <w:uiPriority w:val="99"/>
    <w:semiHidden/>
    <w:rsid w:val="00056B23"/>
    <w:rPr>
      <w:rFonts w:ascii="Arial" w:hAnsi="Arial"/>
      <w:b/>
      <w:bCs/>
      <w:lang w:val="fr-FR" w:eastAsia="fr-FR"/>
    </w:rPr>
  </w:style>
  <w:style w:type="paragraph" w:styleId="Rvision">
    <w:name w:val="Revision"/>
    <w:hidden/>
    <w:uiPriority w:val="99"/>
    <w:semiHidden/>
    <w:rsid w:val="00056B23"/>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0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HOME\U_WORD\MODELES\RETYP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53234-78E5-4D01-A991-2719CFD8B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A5AB2-0D2F-4633-898A-5B6CCE080ED2}">
  <ds:schemaRefs>
    <ds:schemaRef ds:uri="http://schemas.microsoft.com/sharepoint/v3/contenttype/forms"/>
  </ds:schemaRefs>
</ds:datastoreItem>
</file>

<file path=customXml/itemProps3.xml><?xml version="1.0" encoding="utf-8"?>
<ds:datastoreItem xmlns:ds="http://schemas.openxmlformats.org/officeDocument/2006/customXml" ds:itemID="{93F8B1F6-0ADD-4D0A-9C1D-EB72AAA8989B}">
  <ds:schemaRefs>
    <ds:schemaRef ds:uri="http://purl.org/dc/terms/"/>
    <ds:schemaRef ds:uri="http://schemas.microsoft.com/office/2006/documentManagement/types"/>
    <ds:schemaRef ds:uri="7dc7280d-fec9-4c99-9736-8d7ecec3545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54508CB-31CF-459C-821A-B0668FDB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RETYPOL2.DOT</Template>
  <TotalTime>821</TotalTime>
  <Pages>42</Pages>
  <Words>9678</Words>
  <Characters>53229</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Règlement type de police</vt:lpstr>
    </vt:vector>
  </TitlesOfParts>
  <Company>Etat de Neuchâtel</Company>
  <LinksUpToDate>false</LinksUpToDate>
  <CharactersWithSpaces>62782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type de police (épicène)</dc:title>
  <dc:creator>Marie-Madeleine Schenkel</dc:creator>
  <cp:lastModifiedBy>Gattolliat Sylvie</cp:lastModifiedBy>
  <cp:revision>32</cp:revision>
  <cp:lastPrinted>2022-09-22T06:53:00Z</cp:lastPrinted>
  <dcterms:created xsi:type="dcterms:W3CDTF">2020-03-11T07:31:00Z</dcterms:created>
  <dcterms:modified xsi:type="dcterms:W3CDTF">2024-01-23T10:37:00Z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
  </property>
  <property fmtid="{D5CDD505-2E9C-101B-9397-08002B2CF9AE}" pid="5" name="Departement">
    <vt:lpwstr/>
  </property>
  <property fmtid="{D5CDD505-2E9C-101B-9397-08002B2CF9AE}" pid="6" name="Type du document">
    <vt:lpwstr/>
  </property>
  <property fmtid="{D5CDD505-2E9C-101B-9397-08002B2CF9AE}" pid="7" name="Acronyme">
    <vt:lpwstr>121;#SCOM|beaa4e20-5140-4353-9959-2d59772728cb</vt:lpwstr>
  </property>
</Properties>
</file>