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drDestEnveloppe"/>
    <w:p w14:paraId="7E7DC477" w14:textId="77777777" w:rsidR="00373855" w:rsidRDefault="007A09E7">
      <w:pPr>
        <w:pStyle w:val="adresse1"/>
      </w:pPr>
      <w:r>
        <w:fldChar w:fldCharType="begin"/>
      </w:r>
      <w:r w:rsidR="00373855">
        <w:instrText xml:space="preserve">  </w:instrText>
      </w:r>
      <w:r>
        <w:fldChar w:fldCharType="end"/>
      </w:r>
    </w:p>
    <w:p w14:paraId="1CA154CD" w14:textId="566CA2D4" w:rsidR="00567836" w:rsidRDefault="00567836" w:rsidP="00567836">
      <w:pPr>
        <w:pStyle w:val="Adresse"/>
        <w:ind w:left="0"/>
      </w:pPr>
    </w:p>
    <w:p w14:paraId="4458D09F" w14:textId="77777777" w:rsidR="00567836" w:rsidRDefault="00567836" w:rsidP="00567836">
      <w:pPr>
        <w:pStyle w:val="Adresse"/>
        <w:ind w:left="0"/>
        <w:jc w:val="center"/>
        <w:rPr>
          <w:b/>
          <w:sz w:val="28"/>
          <w:szCs w:val="28"/>
        </w:rPr>
      </w:pPr>
      <w:r w:rsidRPr="006A7BE4">
        <w:rPr>
          <w:b/>
          <w:sz w:val="28"/>
          <w:szCs w:val="28"/>
        </w:rPr>
        <w:t>Appel à projet</w:t>
      </w:r>
      <w:r>
        <w:rPr>
          <w:b/>
          <w:sz w:val="28"/>
          <w:szCs w:val="28"/>
        </w:rPr>
        <w:t>s</w:t>
      </w:r>
    </w:p>
    <w:p w14:paraId="1E482D59" w14:textId="77777777" w:rsidR="00567836" w:rsidRDefault="00567836" w:rsidP="00567836">
      <w:pPr>
        <w:pStyle w:val="Adress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Développer l’é</w:t>
      </w:r>
      <w:r w:rsidRPr="006A7BE4">
        <w:rPr>
          <w:b/>
          <w:sz w:val="28"/>
          <w:szCs w:val="28"/>
        </w:rPr>
        <w:t>conomie de proximité</w:t>
      </w:r>
    </w:p>
    <w:p w14:paraId="520061AF" w14:textId="77777777" w:rsidR="00567836" w:rsidRPr="00C558BD" w:rsidRDefault="00567836" w:rsidP="00567836">
      <w:pPr>
        <w:pStyle w:val="Adresse"/>
        <w:ind w:left="0"/>
        <w:jc w:val="center"/>
        <w:rPr>
          <w:i/>
          <w:sz w:val="24"/>
          <w:szCs w:val="24"/>
        </w:rPr>
      </w:pPr>
      <w:r w:rsidRPr="00C558BD">
        <w:rPr>
          <w:i/>
          <w:sz w:val="24"/>
          <w:szCs w:val="24"/>
        </w:rPr>
        <w:t>Canevas pour solliciter un soutien financier</w:t>
      </w:r>
      <w:r w:rsidRPr="00C558BD">
        <w:rPr>
          <w:i/>
          <w:sz w:val="24"/>
          <w:szCs w:val="24"/>
        </w:rPr>
        <w:fldChar w:fldCharType="begin"/>
      </w:r>
      <w:r w:rsidRPr="00C558BD">
        <w:rPr>
          <w:i/>
          <w:sz w:val="24"/>
          <w:szCs w:val="24"/>
        </w:rPr>
        <w:instrText xml:space="preserve">  </w:instrText>
      </w:r>
      <w:r w:rsidRPr="00C558BD">
        <w:rPr>
          <w:i/>
          <w:sz w:val="24"/>
          <w:szCs w:val="24"/>
        </w:rPr>
        <w:fldChar w:fldCharType="end"/>
      </w:r>
    </w:p>
    <w:p w14:paraId="73B052CF" w14:textId="77777777" w:rsidR="00567836" w:rsidRPr="00D12F88" w:rsidRDefault="00567836" w:rsidP="00567836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color w:val="0070C0"/>
          <w:sz w:val="22"/>
          <w:szCs w:val="22"/>
          <w:lang w:val="fr-CH"/>
        </w:rPr>
        <w:t>Titre du projet</w:t>
      </w:r>
    </w:p>
    <w:p w14:paraId="4E65C00A" w14:textId="77777777" w:rsidR="00567836" w:rsidRPr="002A6F5F" w:rsidRDefault="00567836" w:rsidP="00567836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before="120" w:after="360"/>
        <w:jc w:val="both"/>
        <w:textAlignment w:val="auto"/>
        <w:rPr>
          <w:rFonts w:cs="Arial"/>
          <w:i/>
          <w:lang w:val="fr-CH"/>
        </w:rPr>
      </w:pPr>
      <w:r>
        <w:rPr>
          <w:rFonts w:cs="Arial"/>
          <w:i/>
          <w:lang w:val="fr-CH"/>
        </w:rPr>
        <w:t xml:space="preserve">Choisir svp un nom de projet. Cela facilite le traitement du dossier.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67836" w14:paraId="66885AD3" w14:textId="77777777" w:rsidTr="00E263E1">
        <w:trPr>
          <w:trHeight w:val="20"/>
        </w:trPr>
        <w:tc>
          <w:tcPr>
            <w:tcW w:w="9493" w:type="dxa"/>
            <w:shd w:val="clear" w:color="auto" w:fill="D9D9D9" w:themeFill="background1" w:themeFillShade="D9"/>
          </w:tcPr>
          <w:p w14:paraId="30852EC1" w14:textId="77777777" w:rsidR="00567836" w:rsidRPr="00E61E79" w:rsidRDefault="00567836" w:rsidP="0004681B">
            <w:pPr>
              <w:spacing w:before="60" w:after="60"/>
              <w:jc w:val="center"/>
              <w:rPr>
                <w:rFonts w:cs="Arial"/>
                <w:b/>
                <w:i/>
                <w:color w:val="000000" w:themeColor="text1"/>
                <w:sz w:val="22"/>
                <w:szCs w:val="22"/>
                <w:lang w:val="fr-CH"/>
              </w:rPr>
            </w:pPr>
            <w:r w:rsidRPr="00E61E79">
              <w:rPr>
                <w:rFonts w:cs="Arial"/>
                <w:b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005F63E8" w14:textId="77777777" w:rsidR="00567836" w:rsidRPr="002A6F5F" w:rsidRDefault="00567836" w:rsidP="0004681B">
            <w:pPr>
              <w:spacing w:before="60" w:after="60"/>
              <w:jc w:val="center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E61E79">
              <w:rPr>
                <w:rFonts w:cs="Arial"/>
                <w:b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14:paraId="18113C8E" w14:textId="77777777" w:rsidR="00567836" w:rsidRPr="002A6F5F" w:rsidRDefault="00567836" w:rsidP="00567836">
      <w:pPr>
        <w:jc w:val="both"/>
        <w:rPr>
          <w:rFonts w:cs="Arial"/>
          <w:sz w:val="22"/>
          <w:szCs w:val="22"/>
          <w:lang w:val="fr-CH"/>
        </w:rPr>
      </w:pPr>
    </w:p>
    <w:p w14:paraId="684CC4A9" w14:textId="77777777" w:rsidR="00567836" w:rsidRPr="00D12F88" w:rsidRDefault="00567836" w:rsidP="00567836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color w:val="0070C0"/>
          <w:sz w:val="22"/>
          <w:szCs w:val="22"/>
          <w:lang w:val="fr-CH"/>
        </w:rPr>
        <w:t>C</w:t>
      </w:r>
      <w:r w:rsidRPr="00D12F88">
        <w:rPr>
          <w:rFonts w:cs="Arial"/>
          <w:b/>
          <w:color w:val="0070C0"/>
          <w:sz w:val="22"/>
          <w:szCs w:val="22"/>
          <w:lang w:val="fr-CH"/>
        </w:rPr>
        <w:t>oordonnées de la personne de contact</w:t>
      </w:r>
    </w:p>
    <w:p w14:paraId="6421869F" w14:textId="77777777" w:rsidR="00567836" w:rsidRPr="002A6F5F" w:rsidRDefault="00567836" w:rsidP="00567836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before="120" w:after="360"/>
        <w:jc w:val="both"/>
        <w:textAlignment w:val="auto"/>
        <w:rPr>
          <w:rFonts w:cs="Arial"/>
          <w:i/>
          <w:lang w:val="fr-CH"/>
        </w:rPr>
      </w:pPr>
      <w:r w:rsidRPr="002A6F5F">
        <w:rPr>
          <w:rFonts w:cs="Arial"/>
          <w:i/>
          <w:lang w:val="fr-CH"/>
        </w:rPr>
        <w:t xml:space="preserve">Nom, prénom, profession, adresse complète, entreprise/institution, n° de tel, courriel, etc.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67836" w14:paraId="40FF56F4" w14:textId="77777777" w:rsidTr="00E263E1">
        <w:trPr>
          <w:trHeight w:val="20"/>
        </w:trPr>
        <w:tc>
          <w:tcPr>
            <w:tcW w:w="9493" w:type="dxa"/>
            <w:shd w:val="clear" w:color="auto" w:fill="D9D9D9" w:themeFill="background1" w:themeFillShade="D9"/>
          </w:tcPr>
          <w:p w14:paraId="75366BEF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43D7986D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14:paraId="1EB7A1D0" w14:textId="77777777" w:rsidR="00567836" w:rsidRDefault="00567836" w:rsidP="00567836">
      <w:pPr>
        <w:spacing w:before="120"/>
        <w:jc w:val="both"/>
        <w:rPr>
          <w:rFonts w:cs="Arial"/>
          <w:sz w:val="22"/>
          <w:szCs w:val="22"/>
          <w:lang w:val="fr-CH"/>
        </w:rPr>
      </w:pPr>
    </w:p>
    <w:p w14:paraId="05C773DF" w14:textId="77777777" w:rsidR="00567836" w:rsidRPr="00F777E3" w:rsidRDefault="00567836" w:rsidP="00567836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cs="Arial"/>
          <w:b/>
          <w:sz w:val="22"/>
          <w:szCs w:val="22"/>
          <w:lang w:val="fr-CH"/>
        </w:rPr>
      </w:pPr>
      <w:r w:rsidRPr="00D6034A">
        <w:rPr>
          <w:rFonts w:cs="Arial"/>
          <w:b/>
          <w:color w:val="0070C0"/>
          <w:sz w:val="22"/>
          <w:szCs w:val="22"/>
          <w:lang w:val="fr-CH"/>
        </w:rPr>
        <w:t xml:space="preserve">Description </w:t>
      </w:r>
      <w:r>
        <w:rPr>
          <w:rFonts w:cs="Arial"/>
          <w:b/>
          <w:color w:val="0070C0"/>
          <w:sz w:val="22"/>
          <w:szCs w:val="22"/>
          <w:lang w:val="fr-CH"/>
        </w:rPr>
        <w:t xml:space="preserve">sommaire </w:t>
      </w:r>
      <w:r w:rsidRPr="00D6034A">
        <w:rPr>
          <w:rFonts w:cs="Arial"/>
          <w:b/>
          <w:color w:val="0070C0"/>
          <w:sz w:val="22"/>
          <w:szCs w:val="22"/>
          <w:lang w:val="fr-CH"/>
        </w:rPr>
        <w:t>du projet</w:t>
      </w:r>
      <w:r>
        <w:rPr>
          <w:rFonts w:cs="Arial"/>
          <w:b/>
          <w:color w:val="0070C0"/>
          <w:sz w:val="22"/>
          <w:szCs w:val="22"/>
          <w:lang w:val="fr-CH"/>
        </w:rPr>
        <w:t xml:space="preserve"> </w:t>
      </w:r>
      <w:r w:rsidRPr="00D6034A">
        <w:rPr>
          <w:rFonts w:cs="Arial"/>
          <w:i/>
          <w:lang w:val="fr-CH"/>
        </w:rPr>
        <w:t>(5 lignes max.) pour chacun des points suivants</w:t>
      </w:r>
    </w:p>
    <w:p w14:paraId="4FB4D42E" w14:textId="77777777" w:rsidR="00567836" w:rsidRPr="00D6034A" w:rsidRDefault="00567836" w:rsidP="00567836">
      <w:pPr>
        <w:pStyle w:val="Paragraphedeliste"/>
        <w:ind w:left="360"/>
        <w:jc w:val="both"/>
        <w:rPr>
          <w:rFonts w:cs="Arial"/>
          <w:b/>
          <w:sz w:val="22"/>
          <w:szCs w:val="22"/>
          <w:lang w:val="fr-CH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67836" w14:paraId="20037847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73CBBF4" w14:textId="77777777" w:rsidR="00567836" w:rsidRPr="00D12F88" w:rsidRDefault="00567836" w:rsidP="00567836">
            <w:pPr>
              <w:pStyle w:val="Paragraphedeliste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Contexte </w:t>
            </w:r>
            <w:r w:rsidRPr="00295338">
              <w:rPr>
                <w:rFonts w:cs="Arial"/>
                <w:i/>
                <w:color w:val="0070C0"/>
                <w:lang w:val="fr-CH"/>
              </w:rPr>
              <w:t>(situation ou problématique de départ)</w:t>
            </w:r>
          </w:p>
        </w:tc>
      </w:tr>
      <w:tr w:rsidR="00567836" w14:paraId="352A9DC6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2A0034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26569E83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</w:p>
          <w:p w14:paraId="640BD656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567836" w14:paraId="201234BE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EF38A6C" w14:textId="77777777" w:rsidR="00567836" w:rsidRPr="00D12F88" w:rsidRDefault="00567836" w:rsidP="00567836">
            <w:pPr>
              <w:pStyle w:val="Paragraphedeliste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Idée générale du projet </w:t>
            </w:r>
            <w:r w:rsidRPr="00295338">
              <w:rPr>
                <w:rFonts w:cs="Arial"/>
                <w:i/>
                <w:color w:val="0070C0"/>
                <w:lang w:val="fr-CH"/>
              </w:rPr>
              <w:t>(ce que l’on veut mettre en œuvre)</w:t>
            </w:r>
          </w:p>
        </w:tc>
      </w:tr>
      <w:tr w:rsidR="00567836" w14:paraId="2970648E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7E18E3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018DC1B1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</w:p>
          <w:p w14:paraId="364C5547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567836" w14:paraId="7375AE0D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7CE5FC5" w14:textId="77777777" w:rsidR="00567836" w:rsidRPr="00295338" w:rsidRDefault="00567836" w:rsidP="00567836">
            <w:pPr>
              <w:pStyle w:val="Paragraphedeliste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b/>
                <w:color w:val="000000" w:themeColor="text1"/>
                <w:lang w:val="fr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Partenaires </w:t>
            </w:r>
            <w:r w:rsidRPr="00295338">
              <w:rPr>
                <w:rFonts w:cs="Arial"/>
                <w:i/>
                <w:color w:val="0070C0"/>
                <w:lang w:val="fr-CH"/>
              </w:rPr>
              <w:t>(qui va mettre en œuvre ? Qui soutient ? Qui est/sera associé ?)</w:t>
            </w:r>
          </w:p>
          <w:p w14:paraId="233CEDA6" w14:textId="77777777" w:rsidR="00567836" w:rsidRPr="00F777E3" w:rsidRDefault="00567836" w:rsidP="0004681B">
            <w:p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lang w:val="fr-CH"/>
              </w:rPr>
              <w:t>Attention : ne seront soutenus que des projets qui impliquent au moins deux partenaires !</w:t>
            </w:r>
          </w:p>
        </w:tc>
      </w:tr>
      <w:tr w:rsidR="00567836" w14:paraId="57DF8D25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A32422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01ADE620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</w:p>
          <w:p w14:paraId="07620ED4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567836" w14:paraId="690F1E0E" w14:textId="77777777" w:rsidTr="00E263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3" w:type="dxa"/>
            <w:tcBorders>
              <w:bottom w:val="dashSmallGap" w:sz="4" w:space="0" w:color="auto"/>
            </w:tcBorders>
            <w:shd w:val="pct15" w:color="auto" w:fill="auto"/>
          </w:tcPr>
          <w:p w14:paraId="3636A2C5" w14:textId="77777777" w:rsidR="00567836" w:rsidRPr="00295338" w:rsidRDefault="00567836" w:rsidP="0056783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cs="Arial"/>
                <w:b/>
                <w:color w:val="0070C0"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Effets attendus </w:t>
            </w:r>
            <w:r w:rsidRPr="00295338">
              <w:rPr>
                <w:rFonts w:cs="Arial"/>
                <w:i/>
                <w:color w:val="0070C0"/>
                <w:lang w:val="fr-CH"/>
              </w:rPr>
              <w:t>(quel produit ou quelle prestation sera créé, qui utilisera/profitera du projet, quelle est la plus-value recherchée</w:t>
            </w:r>
            <w:r>
              <w:rPr>
                <w:rFonts w:cs="Arial"/>
                <w:i/>
                <w:color w:val="0070C0"/>
                <w:lang w:val="fr-CH"/>
              </w:rPr>
              <w:t>, sur quel périmètre géographique se déroulera l’action</w:t>
            </w:r>
            <w:r w:rsidRPr="00295338">
              <w:rPr>
                <w:rFonts w:cs="Arial"/>
                <w:i/>
                <w:color w:val="0070C0"/>
                <w:lang w:val="fr-CH"/>
              </w:rPr>
              <w:t> ?)</w:t>
            </w:r>
            <w:r>
              <w:rPr>
                <w:rFonts w:cs="Arial"/>
                <w:i/>
                <w:lang w:val="fr-CH"/>
              </w:rPr>
              <w:t xml:space="preserve"> </w:t>
            </w:r>
          </w:p>
        </w:tc>
      </w:tr>
      <w:tr w:rsidR="00567836" w14:paraId="3387F2EC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0400EBA9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325D6D70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</w:p>
          <w:p w14:paraId="453C409F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14:paraId="017F1570" w14:textId="77777777" w:rsidR="00567836" w:rsidRDefault="00567836" w:rsidP="00567836">
      <w:pPr>
        <w:spacing w:after="360"/>
        <w:ind w:left="720"/>
        <w:jc w:val="both"/>
        <w:rPr>
          <w:rFonts w:cs="Arial"/>
          <w:i/>
          <w:lang w:val="fr-CH"/>
        </w:rPr>
      </w:pPr>
    </w:p>
    <w:p w14:paraId="03662B07" w14:textId="77777777" w:rsidR="00567836" w:rsidRDefault="00567836" w:rsidP="00567836">
      <w:pPr>
        <w:spacing w:before="120"/>
        <w:jc w:val="both"/>
        <w:rPr>
          <w:rFonts w:cs="Arial"/>
          <w:sz w:val="22"/>
          <w:szCs w:val="22"/>
          <w:lang w:val="fr-CH"/>
        </w:rPr>
      </w:pPr>
    </w:p>
    <w:p w14:paraId="018D6E02" w14:textId="77777777" w:rsidR="00567836" w:rsidRDefault="00567836" w:rsidP="00567836">
      <w:pPr>
        <w:spacing w:before="120"/>
        <w:jc w:val="both"/>
        <w:rPr>
          <w:rFonts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67836" w:rsidRPr="00661007" w14:paraId="093DCA5C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9C2061F" w14:textId="77777777" w:rsidR="00567836" w:rsidRPr="00661007" w:rsidRDefault="00567836" w:rsidP="0056783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cs="Arial"/>
                <w:b/>
                <w:color w:val="0070C0"/>
                <w:sz w:val="22"/>
                <w:szCs w:val="22"/>
                <w:lang w:val="fr-CH"/>
              </w:rPr>
            </w:pPr>
            <w:r w:rsidRPr="00661007"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Objectifs </w:t>
            </w:r>
            <w:r w:rsidRPr="00661007">
              <w:rPr>
                <w:rFonts w:cs="Arial"/>
                <w:i/>
                <w:color w:val="0070C0"/>
                <w:lang w:val="fr-CH"/>
              </w:rPr>
              <w:t>(dans quel objectif du programme le projet s’intègre-t-il principalement ?)</w:t>
            </w:r>
          </w:p>
          <w:p w14:paraId="1371A118" w14:textId="77777777" w:rsidR="00567836" w:rsidRPr="00661007" w:rsidRDefault="00567836" w:rsidP="0004681B">
            <w:pPr>
              <w:spacing w:before="60" w:after="60"/>
              <w:ind w:left="720"/>
              <w:jc w:val="both"/>
              <w:rPr>
                <w:rFonts w:cs="Arial"/>
                <w:color w:val="0070C0"/>
                <w:lang w:val="fr-CH"/>
              </w:rPr>
            </w:pPr>
            <w:r w:rsidRPr="00661007">
              <w:rPr>
                <w:rFonts w:cs="Arial"/>
                <w:lang w:val="fr-CH"/>
              </w:rPr>
              <w:t xml:space="preserve">Attention : un seul choix possible ! </w:t>
            </w:r>
          </w:p>
        </w:tc>
      </w:tr>
      <w:tr w:rsidR="00567836" w14:paraId="347FABD2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8E2D5" w14:textId="77777777" w:rsidR="00567836" w:rsidRDefault="00567836" w:rsidP="0004681B">
            <w:pPr>
              <w:pStyle w:val="Paragraphedeliste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5"/>
              <w:gridCol w:w="597"/>
            </w:tblGrid>
            <w:tr w:rsidR="00567836" w14:paraId="5DB5B8C6" w14:textId="77777777" w:rsidTr="0004681B">
              <w:tc>
                <w:tcPr>
                  <w:tcW w:w="7955" w:type="dxa"/>
                  <w:vAlign w:val="center"/>
                </w:tcPr>
                <w:p w14:paraId="7872D86F" w14:textId="0AFB952C" w:rsidR="00567836" w:rsidRPr="00820304" w:rsidRDefault="00567836" w:rsidP="002B65FB">
                  <w:pPr>
                    <w:pStyle w:val="Paragraphedeliste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1066" w:hanging="357"/>
                    <w:jc w:val="both"/>
                    <w:textAlignment w:val="auto"/>
                  </w:pPr>
                  <w:r>
                    <w:t xml:space="preserve">Renforcer l’économie </w:t>
                  </w:r>
                  <w:r w:rsidR="002B65FB">
                    <w:t>de proximité</w:t>
                  </w:r>
                  <w:r>
                    <w:t xml:space="preserve"> de manière générale (valeur ajoutée captée localement)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  <w:lang w:val="fr-CH"/>
                  </w:rPr>
                  <w:id w:val="-1905440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7" w:type="dxa"/>
                      <w:vAlign w:val="center"/>
                    </w:tcPr>
                    <w:p w14:paraId="68E614B8" w14:textId="77777777" w:rsidR="00567836" w:rsidRPr="003E6F5A" w:rsidRDefault="00567836" w:rsidP="0004681B">
                      <w:pPr>
                        <w:spacing w:before="60" w:after="60"/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567836" w14:paraId="55313CEA" w14:textId="77777777" w:rsidTr="0004681B">
              <w:tc>
                <w:tcPr>
                  <w:tcW w:w="7955" w:type="dxa"/>
                  <w:vAlign w:val="center"/>
                </w:tcPr>
                <w:p w14:paraId="1F7E6D48" w14:textId="77777777" w:rsidR="00567836" w:rsidRPr="00820304" w:rsidRDefault="00567836" w:rsidP="00567836">
                  <w:pPr>
                    <w:pStyle w:val="Paragraphedeliste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1066" w:hanging="357"/>
                    <w:jc w:val="both"/>
                    <w:textAlignment w:val="auto"/>
                  </w:pPr>
                  <w:r>
                    <w:t>Dynamiser les centres des villes et des villages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  <w:lang w:val="fr-CH"/>
                  </w:rPr>
                  <w:id w:val="153184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7" w:type="dxa"/>
                      <w:vAlign w:val="center"/>
                    </w:tcPr>
                    <w:p w14:paraId="50332578" w14:textId="77777777" w:rsidR="00567836" w:rsidRPr="003E6F5A" w:rsidRDefault="00567836" w:rsidP="0004681B">
                      <w:pPr>
                        <w:spacing w:before="60" w:after="60"/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567836" w14:paraId="1DCB8A05" w14:textId="77777777" w:rsidTr="0004681B">
              <w:tc>
                <w:tcPr>
                  <w:tcW w:w="7955" w:type="dxa"/>
                  <w:vAlign w:val="center"/>
                </w:tcPr>
                <w:p w14:paraId="5CFAD26B" w14:textId="77777777" w:rsidR="00567836" w:rsidRPr="009E2C24" w:rsidRDefault="00567836" w:rsidP="00567836">
                  <w:pPr>
                    <w:pStyle w:val="Paragraphedeliste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1066" w:hanging="357"/>
                    <w:jc w:val="both"/>
                    <w:textAlignment w:val="auto"/>
                  </w:pPr>
                  <w:r w:rsidRPr="009E2C24">
                    <w:t>Assurer l’accessibilité des produits et des services dans les localités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  <w:lang w:val="fr-CH"/>
                  </w:rPr>
                  <w:id w:val="1704895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7" w:type="dxa"/>
                      <w:vAlign w:val="center"/>
                    </w:tcPr>
                    <w:p w14:paraId="1D6744EA" w14:textId="77777777" w:rsidR="00567836" w:rsidRPr="003E6F5A" w:rsidRDefault="00567836" w:rsidP="0004681B">
                      <w:pPr>
                        <w:spacing w:before="60" w:after="60"/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fr-CH"/>
                        </w:rPr>
                      </w:pPr>
                      <w:r w:rsidRPr="003E6F5A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567836" w14:paraId="033CC579" w14:textId="77777777" w:rsidTr="0004681B">
              <w:tc>
                <w:tcPr>
                  <w:tcW w:w="7955" w:type="dxa"/>
                  <w:vAlign w:val="center"/>
                </w:tcPr>
                <w:p w14:paraId="247AA075" w14:textId="77777777" w:rsidR="00567836" w:rsidRPr="00820304" w:rsidRDefault="00567836" w:rsidP="00567836">
                  <w:pPr>
                    <w:pStyle w:val="Paragraphedeliste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1066" w:hanging="357"/>
                    <w:jc w:val="both"/>
                    <w:textAlignment w:val="auto"/>
                  </w:pPr>
                  <w:r>
                    <w:t xml:space="preserve">Promouvoir le réflexe local auprès de la population, des entreprises 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  <w:lang w:val="fr-CH"/>
                  </w:rPr>
                  <w:id w:val="266208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7" w:type="dxa"/>
                      <w:vAlign w:val="center"/>
                    </w:tcPr>
                    <w:p w14:paraId="0F6A7CA7" w14:textId="77777777" w:rsidR="00567836" w:rsidRPr="003E6F5A" w:rsidRDefault="00567836" w:rsidP="0004681B">
                      <w:pPr>
                        <w:spacing w:before="60" w:after="60"/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fr-CH"/>
                        </w:rPr>
                      </w:pPr>
                      <w:r w:rsidRPr="003E6F5A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567836" w14:paraId="4FFA4780" w14:textId="77777777" w:rsidTr="0004681B">
              <w:tc>
                <w:tcPr>
                  <w:tcW w:w="7955" w:type="dxa"/>
                  <w:vAlign w:val="center"/>
                </w:tcPr>
                <w:p w14:paraId="4D706C47" w14:textId="30438367" w:rsidR="00567836" w:rsidRPr="00E15DA1" w:rsidRDefault="00567836" w:rsidP="000B20CA">
                  <w:pPr>
                    <w:pStyle w:val="Paragraphedeliste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1066" w:hanging="357"/>
                    <w:jc w:val="both"/>
                    <w:textAlignment w:val="auto"/>
                  </w:pPr>
                  <w:r>
                    <w:t xml:space="preserve">Stimuler les partenariats et la collaboration entre les acteurs de l’économie </w:t>
                  </w:r>
                  <w:r w:rsidR="000B20CA">
                    <w:t>de proximité</w:t>
                  </w:r>
                  <w:bookmarkStart w:id="1" w:name="_GoBack"/>
                  <w:bookmarkEnd w:id="1"/>
                </w:p>
              </w:tc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  <w:lang w:val="fr-CH"/>
                  </w:rPr>
                  <w:id w:val="1728640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7" w:type="dxa"/>
                      <w:vAlign w:val="center"/>
                    </w:tcPr>
                    <w:p w14:paraId="6CF6B7E9" w14:textId="77777777" w:rsidR="00567836" w:rsidRPr="003E6F5A" w:rsidRDefault="00567836" w:rsidP="0004681B">
                      <w:pPr>
                        <w:spacing w:before="60" w:after="60"/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fr-CH"/>
                        </w:rPr>
                      </w:pPr>
                      <w:r w:rsidRPr="003E6F5A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F95DC08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color w:val="000000" w:themeColor="text1"/>
                <w:lang w:val="fr-CH"/>
              </w:rPr>
            </w:pPr>
          </w:p>
          <w:p w14:paraId="4326F347" w14:textId="77777777" w:rsidR="00567836" w:rsidRDefault="00567836" w:rsidP="0004681B">
            <w:pPr>
              <w:spacing w:before="60" w:after="60"/>
              <w:jc w:val="both"/>
              <w:rPr>
                <w:rFonts w:cs="Arial"/>
                <w:color w:val="000000" w:themeColor="text1"/>
                <w:lang w:val="fr-CH"/>
              </w:rPr>
            </w:pPr>
            <w:r w:rsidRPr="00104490">
              <w:rPr>
                <w:rFonts w:cs="Arial"/>
                <w:color w:val="000000" w:themeColor="text1"/>
                <w:lang w:val="fr-CH"/>
              </w:rPr>
              <w:t>Précision éventuelle : …</w:t>
            </w:r>
          </w:p>
          <w:p w14:paraId="484FB280" w14:textId="77777777" w:rsidR="00567836" w:rsidRPr="00104490" w:rsidRDefault="00567836" w:rsidP="0004681B">
            <w:pPr>
              <w:spacing w:before="60" w:after="60"/>
              <w:jc w:val="both"/>
              <w:rPr>
                <w:rFonts w:cs="Arial"/>
                <w:color w:val="000000" w:themeColor="text1"/>
                <w:lang w:val="fr-CH"/>
              </w:rPr>
            </w:pPr>
          </w:p>
        </w:tc>
      </w:tr>
      <w:tr w:rsidR="00567836" w14:paraId="64196677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0EF7088" w14:textId="77777777" w:rsidR="00567836" w:rsidRPr="00BD0279" w:rsidRDefault="00567836" w:rsidP="00567836">
            <w:pPr>
              <w:pStyle w:val="Paragraphedeliste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BD0279"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>Pourquoi soutenir ce projet ?</w:t>
            </w:r>
          </w:p>
          <w:p w14:paraId="1CBCD1B2" w14:textId="77777777" w:rsidR="00567836" w:rsidRPr="002B2DB9" w:rsidRDefault="00567836" w:rsidP="0004681B">
            <w:pPr>
              <w:pStyle w:val="Paragraphedeliste"/>
              <w:spacing w:before="60" w:after="60"/>
              <w:jc w:val="both"/>
              <w:rPr>
                <w:rFonts w:cs="Arial"/>
                <w:i/>
                <w:color w:val="0070C0"/>
                <w:lang w:val="fr-CH"/>
              </w:rPr>
            </w:pPr>
            <w:r>
              <w:rPr>
                <w:rFonts w:cs="Arial"/>
                <w:i/>
                <w:color w:val="0070C0"/>
                <w:lang w:val="fr-CH"/>
              </w:rPr>
              <w:t>(</w:t>
            </w:r>
            <w:r w:rsidRPr="002B2DB9">
              <w:rPr>
                <w:rFonts w:cs="Arial"/>
                <w:i/>
                <w:color w:val="0070C0"/>
                <w:lang w:val="fr-CH"/>
              </w:rPr>
              <w:t>Arguments en faveur de son soutien, par exemple :</w:t>
            </w:r>
          </w:p>
          <w:p w14:paraId="12C56DA9" w14:textId="77777777" w:rsidR="00567836" w:rsidRPr="002B2DB9" w:rsidRDefault="00567836" w:rsidP="00567836">
            <w:pPr>
              <w:pStyle w:val="Paragraphedeliste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2B2DB9">
              <w:rPr>
                <w:rFonts w:cs="Arial"/>
                <w:i/>
                <w:color w:val="0070C0"/>
                <w:lang w:val="fr-CH"/>
              </w:rPr>
              <w:t>Aspects novateurs ou bonne pratique transposée ailleurs ?</w:t>
            </w:r>
          </w:p>
          <w:p w14:paraId="3B0CB7A0" w14:textId="77777777" w:rsidR="00567836" w:rsidRPr="002B2DB9" w:rsidRDefault="00567836" w:rsidP="00567836">
            <w:pPr>
              <w:pStyle w:val="Paragraphedeliste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2B2DB9">
              <w:rPr>
                <w:rFonts w:cs="Arial"/>
                <w:i/>
                <w:color w:val="0070C0"/>
                <w:lang w:val="fr-CH"/>
              </w:rPr>
              <w:t>Arguments pour la qualité et crédibilité du projet ;</w:t>
            </w:r>
          </w:p>
          <w:p w14:paraId="71ED36AF" w14:textId="77777777" w:rsidR="00567836" w:rsidRPr="002B2DB9" w:rsidRDefault="00567836" w:rsidP="00567836">
            <w:pPr>
              <w:pStyle w:val="Paragraphedeliste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2B2DB9">
              <w:rPr>
                <w:rFonts w:cs="Arial"/>
                <w:i/>
                <w:color w:val="0070C0"/>
                <w:lang w:val="fr-CH"/>
              </w:rPr>
              <w:t>Quelle contribution au développement durable (environnement, social et économie) ?</w:t>
            </w:r>
          </w:p>
          <w:p w14:paraId="3457D54E" w14:textId="77777777" w:rsidR="00567836" w:rsidRPr="002B2DB9" w:rsidRDefault="00567836" w:rsidP="00567836">
            <w:pPr>
              <w:pStyle w:val="Paragraphedeliste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2B2DB9">
              <w:rPr>
                <w:rFonts w:cs="Arial"/>
                <w:i/>
                <w:color w:val="0070C0"/>
                <w:lang w:val="fr-CH"/>
              </w:rPr>
              <w:t>Quels effets de leviers ?</w:t>
            </w:r>
            <w:r>
              <w:rPr>
                <w:rFonts w:cs="Arial"/>
                <w:i/>
                <w:color w:val="0070C0"/>
                <w:lang w:val="fr-CH"/>
              </w:rPr>
              <w:t xml:space="preserve"> La commune est-elle impliquée ?</w:t>
            </w:r>
          </w:p>
          <w:p w14:paraId="289EE362" w14:textId="77777777" w:rsidR="00567836" w:rsidRPr="002B2DB9" w:rsidRDefault="00567836" w:rsidP="00567836">
            <w:pPr>
              <w:pStyle w:val="Paragraphedeliste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2B2DB9">
              <w:rPr>
                <w:rFonts w:cs="Arial"/>
                <w:i/>
                <w:color w:val="0070C0"/>
                <w:lang w:val="fr-CH"/>
              </w:rPr>
              <w:t>Pourquoi le soutien sera réellement nécessaire ?</w:t>
            </w:r>
          </w:p>
          <w:p w14:paraId="7285FC77" w14:textId="77777777" w:rsidR="00567836" w:rsidRPr="002B2DB9" w:rsidRDefault="00567836" w:rsidP="00567836">
            <w:pPr>
              <w:pStyle w:val="Paragraphedeliste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2B2DB9">
              <w:rPr>
                <w:rFonts w:cs="Arial"/>
                <w:i/>
                <w:color w:val="0070C0"/>
                <w:lang w:val="fr-CH"/>
              </w:rPr>
              <w:t>Est-ce que le projet est cohérent avec les accords de positionnement stratégique et/ou le programme de législature ?</w:t>
            </w:r>
            <w:r>
              <w:rPr>
                <w:rFonts w:cs="Arial"/>
                <w:i/>
                <w:color w:val="0070C0"/>
                <w:lang w:val="fr-CH"/>
              </w:rPr>
              <w:t>)</w:t>
            </w:r>
          </w:p>
          <w:p w14:paraId="19336794" w14:textId="77777777" w:rsidR="00567836" w:rsidRPr="004062BB" w:rsidRDefault="00567836" w:rsidP="0004681B">
            <w:p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9549D6">
              <w:rPr>
                <w:lang w:val="fr-CH"/>
              </w:rPr>
              <w:t>10 lignes</w:t>
            </w:r>
            <w:r>
              <w:rPr>
                <w:lang w:val="fr-CH"/>
              </w:rPr>
              <w:t xml:space="preserve"> au maximum.</w:t>
            </w:r>
          </w:p>
        </w:tc>
      </w:tr>
      <w:tr w:rsidR="00567836" w14:paraId="4FABCFC7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7CCAEF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7781F548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14:paraId="0D4EF29E" w14:textId="77777777" w:rsidR="00567836" w:rsidRPr="00975E5B" w:rsidRDefault="00567836" w:rsidP="00567836">
      <w:pPr>
        <w:pStyle w:val="Paragraphedeliste"/>
        <w:ind w:left="360"/>
        <w:jc w:val="both"/>
        <w:rPr>
          <w:rFonts w:cs="Arial"/>
          <w:b/>
          <w:sz w:val="22"/>
          <w:szCs w:val="22"/>
          <w:lang w:val="fr-CH"/>
        </w:rPr>
      </w:pPr>
    </w:p>
    <w:p w14:paraId="28BE4B67" w14:textId="77777777" w:rsidR="00567836" w:rsidRPr="00D12F88" w:rsidRDefault="00567836" w:rsidP="00567836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cs="Arial"/>
          <w:b/>
          <w:sz w:val="22"/>
          <w:szCs w:val="22"/>
          <w:lang w:val="fr-CH"/>
        </w:rPr>
      </w:pPr>
      <w:r w:rsidRPr="00D12F88">
        <w:rPr>
          <w:rFonts w:cs="Arial"/>
          <w:b/>
          <w:color w:val="0070C0"/>
          <w:sz w:val="22"/>
          <w:szCs w:val="22"/>
          <w:lang w:val="fr-CH"/>
        </w:rPr>
        <w:t>Esquisse de budget</w:t>
      </w:r>
    </w:p>
    <w:p w14:paraId="275F6425" w14:textId="77777777" w:rsidR="00567836" w:rsidRPr="00E91425" w:rsidRDefault="00567836" w:rsidP="00567836">
      <w:pPr>
        <w:jc w:val="both"/>
        <w:rPr>
          <w:rFonts w:cs="Arial"/>
          <w:lang w:val="fr-CH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67836" w14:paraId="1A19E366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1919BFD" w14:textId="77777777" w:rsidR="00567836" w:rsidRPr="00D12F88" w:rsidRDefault="00567836" w:rsidP="00567836">
            <w:pPr>
              <w:pStyle w:val="Paragraphedeliste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D12F88"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>Principaux coûts</w:t>
            </w:r>
            <w:r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 </w:t>
            </w:r>
            <w:r w:rsidRPr="00BD7FF6">
              <w:rPr>
                <w:rFonts w:cs="Arial"/>
                <w:i/>
                <w:color w:val="0070C0"/>
                <w:sz w:val="22"/>
                <w:szCs w:val="22"/>
                <w:lang w:val="fr-CH"/>
              </w:rPr>
              <w:t>(</w:t>
            </w:r>
            <w:r w:rsidRPr="00BD7FF6">
              <w:rPr>
                <w:rFonts w:cs="Arial"/>
                <w:i/>
                <w:color w:val="0070C0"/>
                <w:lang w:val="fr-CH"/>
              </w:rPr>
              <w:t>envisagés pour mettre en œuvre le projet</w:t>
            </w:r>
            <w:r>
              <w:rPr>
                <w:rFonts w:cs="Arial"/>
                <w:i/>
                <w:color w:val="0070C0"/>
                <w:lang w:val="fr-CH"/>
              </w:rPr>
              <w:t>)</w:t>
            </w:r>
          </w:p>
        </w:tc>
      </w:tr>
      <w:tr w:rsidR="00567836" w14:paraId="072F9948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57327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138F9ABA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567836" w14:paraId="5D958DC6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8180C1D" w14:textId="77777777" w:rsidR="00567836" w:rsidRPr="00D12F88" w:rsidRDefault="00567836" w:rsidP="00567836">
            <w:pPr>
              <w:pStyle w:val="Paragraphedeliste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D12F88"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>Sources de financement</w:t>
            </w:r>
            <w:r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 </w:t>
            </w:r>
            <w:r w:rsidRPr="00507CAC">
              <w:rPr>
                <w:rFonts w:cs="Arial"/>
                <w:b/>
                <w:color w:val="0070C0"/>
                <w:lang w:val="fr-CH"/>
              </w:rPr>
              <w:t>(</w:t>
            </w:r>
            <w:r w:rsidRPr="00507CAC">
              <w:rPr>
                <w:rFonts w:cs="Arial"/>
                <w:i/>
                <w:color w:val="0070C0"/>
                <w:lang w:val="fr-CH"/>
              </w:rPr>
              <w:t>différentes sources prévues, p.ex. fonds propres du porteur de projet (liquidités ou en nature), contributions financières de partenaires, aides publiques, etc.</w:t>
            </w:r>
            <w:r>
              <w:rPr>
                <w:rFonts w:cs="Arial"/>
                <w:i/>
                <w:color w:val="0070C0"/>
                <w:lang w:val="fr-CH"/>
              </w:rPr>
              <w:t>).</w:t>
            </w:r>
          </w:p>
        </w:tc>
      </w:tr>
      <w:tr w:rsidR="00567836" w14:paraId="401181DA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6CCB95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61CAE71F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567836" w14:paraId="7255EE88" w14:textId="77777777" w:rsidTr="00E263E1">
        <w:trPr>
          <w:trHeight w:val="20"/>
        </w:trPr>
        <w:tc>
          <w:tcPr>
            <w:tcW w:w="94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AAF701E" w14:textId="77777777" w:rsidR="00567836" w:rsidRPr="001315BC" w:rsidRDefault="00567836" w:rsidP="00567836">
            <w:pPr>
              <w:pStyle w:val="Paragraphedeliste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i/>
                <w:color w:val="000000" w:themeColor="text1"/>
                <w:lang w:val="fr-CH"/>
              </w:rPr>
            </w:pPr>
            <w:r w:rsidRPr="00D12F88">
              <w:rPr>
                <w:rFonts w:cs="Arial"/>
                <w:b/>
                <w:color w:val="0070C0"/>
                <w:sz w:val="22"/>
                <w:szCs w:val="22"/>
                <w:lang w:val="fr-CH"/>
              </w:rPr>
              <w:t xml:space="preserve">Aide requise </w:t>
            </w:r>
            <w:r w:rsidRPr="001315BC">
              <w:rPr>
                <w:rFonts w:cs="Arial"/>
                <w:i/>
                <w:color w:val="0070C0"/>
                <w:lang w:val="fr-CH"/>
              </w:rPr>
              <w:t>(esquisser un montant)</w:t>
            </w:r>
          </w:p>
          <w:p w14:paraId="376D2CA1" w14:textId="77777777" w:rsidR="00567836" w:rsidRPr="00380E11" w:rsidRDefault="00567836" w:rsidP="0004681B">
            <w:pPr>
              <w:spacing w:before="60" w:after="60"/>
              <w:jc w:val="both"/>
              <w:rPr>
                <w:rFonts w:cs="Arial"/>
                <w:color w:val="000000" w:themeColor="text1"/>
                <w:lang w:val="fr-CH"/>
              </w:rPr>
            </w:pPr>
            <w:r w:rsidRPr="00380E11">
              <w:rPr>
                <w:rFonts w:cs="Arial"/>
                <w:color w:val="000000" w:themeColor="text1"/>
                <w:lang w:val="fr-CH"/>
              </w:rPr>
              <w:t>Attention : un montant maximal de 50'000 CHF peut être demandé. Une contribution au moins équivalente doit être apportée par les porteurs et partenaires du projet.</w:t>
            </w:r>
          </w:p>
        </w:tc>
      </w:tr>
      <w:tr w:rsidR="00567836" w14:paraId="5A8DD5E5" w14:textId="77777777" w:rsidTr="00E263E1">
        <w:trPr>
          <w:trHeight w:val="20"/>
        </w:trPr>
        <w:tc>
          <w:tcPr>
            <w:tcW w:w="949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5ACD3A3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[Ecrire ici]</w:t>
            </w:r>
          </w:p>
          <w:p w14:paraId="323FF459" w14:textId="77777777" w:rsidR="00567836" w:rsidRPr="002A6F5F" w:rsidRDefault="00567836" w:rsidP="0004681B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14:paraId="0E538AAF" w14:textId="77777777" w:rsidR="00567836" w:rsidRDefault="00567836" w:rsidP="00567836">
      <w:pPr>
        <w:pStyle w:val="Adresse"/>
        <w:ind w:left="0"/>
        <w:rPr>
          <w:b/>
          <w:sz w:val="28"/>
          <w:szCs w:val="28"/>
        </w:rPr>
      </w:pPr>
    </w:p>
    <w:p w14:paraId="35FC22E8" w14:textId="2441BFB7" w:rsidR="00567836" w:rsidRPr="00E263E1" w:rsidRDefault="00E263E1" w:rsidP="00567836">
      <w:pPr>
        <w:pStyle w:val="Adresse"/>
        <w:ind w:left="0"/>
        <w:rPr>
          <w:b/>
        </w:rPr>
      </w:pPr>
      <w:r w:rsidRPr="00E263E1">
        <w:rPr>
          <w:b/>
        </w:rPr>
        <w:t>Ce formulaire d</w:t>
      </w:r>
      <w:r w:rsidR="002826DE">
        <w:rPr>
          <w:b/>
        </w:rPr>
        <w:t xml:space="preserve">oit être renvoyé avant le 31 janvier </w:t>
      </w:r>
      <w:r w:rsidR="00567836" w:rsidRPr="00E263E1">
        <w:rPr>
          <w:b/>
        </w:rPr>
        <w:t>20</w:t>
      </w:r>
      <w:r>
        <w:rPr>
          <w:b/>
        </w:rPr>
        <w:t>20</w:t>
      </w:r>
      <w:r w:rsidR="00567836" w:rsidRPr="00E263E1">
        <w:rPr>
          <w:b/>
        </w:rPr>
        <w:t xml:space="preserve"> à l’adresse suivante : </w:t>
      </w:r>
      <w:hyperlink r:id="rId12" w:history="1">
        <w:r w:rsidR="00567836" w:rsidRPr="00E263E1">
          <w:rPr>
            <w:rStyle w:val="Lienhypertexte"/>
            <w:b/>
          </w:rPr>
          <w:t>neco@ne.ch</w:t>
        </w:r>
      </w:hyperlink>
    </w:p>
    <w:p w14:paraId="6079A7C4" w14:textId="77777777" w:rsidR="00E263E1" w:rsidRDefault="00E263E1" w:rsidP="00284867">
      <w:pPr>
        <w:rPr>
          <w:sz w:val="18"/>
          <w:szCs w:val="18"/>
        </w:rPr>
      </w:pPr>
    </w:p>
    <w:p w14:paraId="128B37F3" w14:textId="77777777" w:rsidR="002826DE" w:rsidRDefault="002826DE" w:rsidP="002826DE">
      <w:pPr>
        <w:jc w:val="both"/>
        <w:rPr>
          <w:sz w:val="18"/>
          <w:szCs w:val="18"/>
        </w:rPr>
      </w:pPr>
    </w:p>
    <w:p w14:paraId="230F63D2" w14:textId="3579890B" w:rsidR="00284867" w:rsidRPr="00284867" w:rsidRDefault="00284867" w:rsidP="002826DE">
      <w:pPr>
        <w:jc w:val="both"/>
        <w:rPr>
          <w:sz w:val="18"/>
          <w:szCs w:val="18"/>
        </w:rPr>
      </w:pPr>
      <w:r w:rsidRPr="00284867">
        <w:rPr>
          <w:sz w:val="18"/>
          <w:szCs w:val="18"/>
        </w:rPr>
        <w:t>L'octroi d’une aide est soumis à l’adéquation du projet avec le respect des conditions du développement durable, des conventions collectives de travail et de la législation en vigueur.</w:t>
      </w:r>
      <w:r w:rsidR="002826DE">
        <w:rPr>
          <w:sz w:val="18"/>
          <w:szCs w:val="18"/>
        </w:rPr>
        <w:t xml:space="preserve"> </w:t>
      </w:r>
      <w:r w:rsidRPr="00284867">
        <w:rPr>
          <w:sz w:val="18"/>
          <w:szCs w:val="18"/>
        </w:rPr>
        <w:t>L’aide est allouée par voie de décision. Le présent appel à projet ne confère aucun droit à l’octroi d’une subvention. Par l’envoi du formulaire, le porteur de projet accepte que son projet soit évalué par les instances concernées, tant au niveau des services concernés à l’</w:t>
      </w:r>
      <w:r w:rsidR="002826DE">
        <w:rPr>
          <w:sz w:val="18"/>
          <w:szCs w:val="18"/>
        </w:rPr>
        <w:t>Etat que dans les régions et c</w:t>
      </w:r>
      <w:r w:rsidRPr="00284867">
        <w:rPr>
          <w:sz w:val="18"/>
          <w:szCs w:val="18"/>
        </w:rPr>
        <w:t xml:space="preserve">ommunes. </w:t>
      </w:r>
    </w:p>
    <w:p w14:paraId="24D3F520" w14:textId="77777777" w:rsidR="00567836" w:rsidRDefault="00567836" w:rsidP="00567836"/>
    <w:bookmarkEnd w:id="0"/>
    <w:sectPr w:rsidR="00567836" w:rsidSect="00E263E1">
      <w:headerReference w:type="default" r:id="rId13"/>
      <w:headerReference w:type="first" r:id="rId14"/>
      <w:footerReference w:type="first" r:id="rId15"/>
      <w:pgSz w:w="11907" w:h="16840" w:code="9"/>
      <w:pgMar w:top="-1179" w:right="851" w:bottom="1247" w:left="1134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0829" w14:textId="77777777" w:rsidR="00853F80" w:rsidRDefault="00853F80">
      <w:r>
        <w:separator/>
      </w:r>
    </w:p>
  </w:endnote>
  <w:endnote w:type="continuationSeparator" w:id="0">
    <w:p w14:paraId="2482C1F2" w14:textId="77777777" w:rsidR="00853F80" w:rsidRDefault="0085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DA0F" w14:textId="77777777" w:rsidR="00DF6692" w:rsidRDefault="00DF6692">
    <w:pPr>
      <w:pStyle w:val="NPdP"/>
    </w:pPr>
    <w:bookmarkStart w:id="2" w:name="Localité"/>
    <w:bookmarkEnd w:id="2"/>
    <w:r>
      <w:t>CH-200</w:t>
    </w:r>
    <w:r w:rsidR="00F00812">
      <w:t>0</w:t>
    </w:r>
    <w:r>
      <w:t xml:space="preserve"> Neuchâtel   </w:t>
    </w:r>
    <w:bookmarkStart w:id="3" w:name="Adresse"/>
    <w:bookmarkEnd w:id="3"/>
    <w:r w:rsidR="00BB4824">
      <w:t>avenue de la gare 2</w:t>
    </w:r>
    <w:bookmarkStart w:id="4" w:name="CP"/>
    <w:bookmarkEnd w:id="4"/>
    <w:r w:rsidR="003329DB">
      <w:t xml:space="preserve">    case postale 1</w:t>
    </w:r>
  </w:p>
  <w:p w14:paraId="0A8E5E8C" w14:textId="77777777" w:rsidR="00DF6692" w:rsidRDefault="00DF6692">
    <w:pPr>
      <w:pStyle w:val="NPdP"/>
    </w:pPr>
    <w:bookmarkStart w:id="5" w:name="Notel"/>
    <w:bookmarkEnd w:id="5"/>
    <w:r>
      <w:t xml:space="preserve">TÉL. 032 889 68 20   </w:t>
    </w:r>
    <w:bookmarkStart w:id="6" w:name="NoFax"/>
    <w:bookmarkEnd w:id="6"/>
    <w:r>
      <w:t xml:space="preserve">FAX 032 889 62 73   </w:t>
    </w:r>
    <w:bookmarkStart w:id="7" w:name="E_Mail"/>
    <w:bookmarkEnd w:id="7"/>
    <w:r>
      <w:t xml:space="preserve">NECO@ne.ch   </w:t>
    </w:r>
    <w:bookmarkStart w:id="8" w:name="Site"/>
    <w:bookmarkEnd w:id="8"/>
    <w:r w:rsidR="00F00812">
      <w:fldChar w:fldCharType="begin"/>
    </w:r>
    <w:r w:rsidR="00F00812">
      <w:instrText xml:space="preserve"> HYPERLINK "http://www.neuchateleconomie.ch" </w:instrText>
    </w:r>
    <w:r w:rsidR="00F00812">
      <w:fldChar w:fldCharType="separate"/>
    </w:r>
    <w:r w:rsidR="00F00812" w:rsidRPr="00505128">
      <w:rPr>
        <w:rStyle w:val="Lienhypertexte"/>
      </w:rPr>
      <w:t>www.neuchateleconomie.ch</w:t>
    </w:r>
    <w:r w:rsidR="00F00812">
      <w:fldChar w:fldCharType="end"/>
    </w:r>
    <w:r w:rsidR="00F00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E652" w14:textId="77777777" w:rsidR="00853F80" w:rsidRDefault="00853F80">
      <w:r>
        <w:separator/>
      </w:r>
    </w:p>
  </w:footnote>
  <w:footnote w:type="continuationSeparator" w:id="0">
    <w:p w14:paraId="000999E1" w14:textId="77777777" w:rsidR="00853F80" w:rsidRDefault="0085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0FB3" w14:textId="68386532" w:rsidR="00DF6692" w:rsidRDefault="00DF6692">
    <w:pPr>
      <w:pStyle w:val="En-tte"/>
      <w:jc w:val="center"/>
      <w:rPr>
        <w:rStyle w:val="Numrodepage"/>
      </w:rPr>
    </w:pPr>
    <w:r>
      <w:t xml:space="preserve">- </w:t>
    </w:r>
    <w:r w:rsidR="007A09E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7A09E7">
      <w:rPr>
        <w:rStyle w:val="Numrodepage"/>
      </w:rPr>
      <w:fldChar w:fldCharType="separate"/>
    </w:r>
    <w:r w:rsidR="000B20CA">
      <w:rPr>
        <w:rStyle w:val="Numrodepage"/>
        <w:noProof/>
      </w:rPr>
      <w:t>2</w:t>
    </w:r>
    <w:r w:rsidR="007A09E7"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01C81C33" w14:textId="77777777" w:rsidR="00DF6692" w:rsidRDefault="00DF6692">
    <w:pPr>
      <w:pStyle w:val="En-tte"/>
      <w:jc w:val="center"/>
      <w:rPr>
        <w:rStyle w:val="Numrodepage"/>
      </w:rPr>
    </w:pPr>
  </w:p>
  <w:p w14:paraId="74EE7FA8" w14:textId="77777777" w:rsidR="00DF6692" w:rsidRDefault="00DF6692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0814" w14:textId="77777777" w:rsidR="00DF6692" w:rsidRDefault="00DF6692">
    <w:pPr>
      <w:pStyle w:val="NEntete0"/>
    </w:pPr>
    <w:r>
      <w:rPr>
        <w:noProof/>
        <w:lang w:eastAsia="fr-CH"/>
      </w:rPr>
      <w:drawing>
        <wp:inline distT="0" distB="0" distL="0" distR="0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F4C41B" w14:textId="77777777" w:rsidR="00DF6692" w:rsidRDefault="00DF6692">
    <w:pPr>
      <w:pStyle w:val="NEntete1"/>
    </w:pPr>
    <w:r>
      <w:t>DÉPARTEMENT DE L'ÉCONOMIE</w:t>
    </w:r>
  </w:p>
  <w:p w14:paraId="5313F54E" w14:textId="77777777" w:rsidR="00493F1C" w:rsidRDefault="00493F1C" w:rsidP="00493F1C">
    <w:pPr>
      <w:rPr>
        <w:b/>
        <w:caps/>
        <w:sz w:val="16"/>
      </w:rPr>
    </w:pPr>
    <w:r>
      <w:rPr>
        <w:b/>
        <w:caps/>
        <w:sz w:val="16"/>
      </w:rPr>
      <w:t>Et de l'action sociale</w:t>
    </w:r>
  </w:p>
  <w:p w14:paraId="3FB6A5B3" w14:textId="77777777" w:rsidR="00DF6692" w:rsidRDefault="00DF6692">
    <w:pPr>
      <w:pStyle w:val="NEntete2"/>
    </w:pPr>
    <w:r>
      <w:t>SERVICE DE L'ÉCONOMIE</w:t>
    </w:r>
  </w:p>
  <w:p w14:paraId="5CFFA13D" w14:textId="77777777" w:rsidR="00DF6692" w:rsidRDefault="00DF6692">
    <w:pPr>
      <w:pStyle w:val="NEntete2"/>
    </w:pPr>
  </w:p>
  <w:p w14:paraId="55D97980" w14:textId="77777777" w:rsidR="00DF6692" w:rsidRDefault="00DF6692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14D"/>
    <w:multiLevelType w:val="hybridMultilevel"/>
    <w:tmpl w:val="D6D8C878"/>
    <w:lvl w:ilvl="0" w:tplc="A482A65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0D49"/>
    <w:multiLevelType w:val="hybridMultilevel"/>
    <w:tmpl w:val="FD9E40C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6E79"/>
    <w:multiLevelType w:val="hybridMultilevel"/>
    <w:tmpl w:val="9776334C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534C"/>
    <w:multiLevelType w:val="hybridMultilevel"/>
    <w:tmpl w:val="3F82E436"/>
    <w:lvl w:ilvl="0" w:tplc="CAF80496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C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05DD5"/>
    <w:multiLevelType w:val="hybridMultilevel"/>
    <w:tmpl w:val="D90EAD50"/>
    <w:lvl w:ilvl="0" w:tplc="100C000F">
      <w:start w:val="1"/>
      <w:numFmt w:val="decimal"/>
      <w:lvlText w:val="%1.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BA02AA"/>
    <w:multiLevelType w:val="hybridMultilevel"/>
    <w:tmpl w:val="B5089926"/>
    <w:lvl w:ilvl="0" w:tplc="10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D8101F8"/>
    <w:multiLevelType w:val="hybridMultilevel"/>
    <w:tmpl w:val="A57ACB2A"/>
    <w:lvl w:ilvl="0" w:tplc="C02AAE8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80"/>
    <w:rsid w:val="00085BFC"/>
    <w:rsid w:val="00087424"/>
    <w:rsid w:val="000B20CA"/>
    <w:rsid w:val="000C1B89"/>
    <w:rsid w:val="00170667"/>
    <w:rsid w:val="00185C7D"/>
    <w:rsid w:val="00210ACF"/>
    <w:rsid w:val="00261060"/>
    <w:rsid w:val="002826DE"/>
    <w:rsid w:val="00284867"/>
    <w:rsid w:val="002B65FB"/>
    <w:rsid w:val="002C12AD"/>
    <w:rsid w:val="003329DB"/>
    <w:rsid w:val="00373855"/>
    <w:rsid w:val="003F62C6"/>
    <w:rsid w:val="00412832"/>
    <w:rsid w:val="00493F1C"/>
    <w:rsid w:val="00567836"/>
    <w:rsid w:val="00761E10"/>
    <w:rsid w:val="007A09E7"/>
    <w:rsid w:val="007F0DB3"/>
    <w:rsid w:val="00853F80"/>
    <w:rsid w:val="009E2C24"/>
    <w:rsid w:val="009E6564"/>
    <w:rsid w:val="00A41FAC"/>
    <w:rsid w:val="00BB4824"/>
    <w:rsid w:val="00D419DB"/>
    <w:rsid w:val="00DC1936"/>
    <w:rsid w:val="00DF6692"/>
    <w:rsid w:val="00E263E1"/>
    <w:rsid w:val="00F00812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6E814B"/>
  <w15:docId w15:val="{F42F46CA-61BC-41A2-A503-DB9DD189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C12AD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2C12AD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C12AD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C12AD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C12A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C12AD"/>
  </w:style>
  <w:style w:type="paragraph" w:customStyle="1" w:styleId="Adresse">
    <w:name w:val="Adresse"/>
    <w:basedOn w:val="Normal"/>
    <w:rsid w:val="002C12AD"/>
    <w:pPr>
      <w:ind w:left="5103"/>
    </w:pPr>
  </w:style>
  <w:style w:type="paragraph" w:customStyle="1" w:styleId="NPdP">
    <w:name w:val="N_PdP"/>
    <w:basedOn w:val="Normal"/>
    <w:rsid w:val="002C12AD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C12AD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C12AD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C12AD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C12AD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C12AD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C12AD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C12AD"/>
  </w:style>
  <w:style w:type="paragraph" w:customStyle="1" w:styleId="adresse1">
    <w:name w:val="adresse 1"/>
    <w:basedOn w:val="Adresse"/>
    <w:rsid w:val="002C12AD"/>
    <w:pPr>
      <w:spacing w:before="1490"/>
    </w:pPr>
  </w:style>
  <w:style w:type="paragraph" w:styleId="Adresseexpditeur">
    <w:name w:val="envelope return"/>
    <w:basedOn w:val="Normal"/>
    <w:semiHidden/>
    <w:rsid w:val="002C12AD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C12AD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C12AD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C1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855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56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7836"/>
    <w:pPr>
      <w:ind w:left="720"/>
      <w:contextualSpacing/>
    </w:pPr>
  </w:style>
  <w:style w:type="paragraph" w:customStyle="1" w:styleId="xNormal">
    <w:name w:val="xNormal"/>
    <w:basedOn w:val="Normal"/>
    <w:rsid w:val="00284867"/>
    <w:pPr>
      <w:adjustRightInd/>
      <w:spacing w:after="120"/>
      <w:jc w:val="both"/>
      <w:textAlignment w:val="auto"/>
    </w:pPr>
    <w:rPr>
      <w:rFonts w:eastAsiaTheme="minorHAnsi" w:cs="Arial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eco@ne.ch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41FDC1D3B5498C64BC6E96958394" ma:contentTypeVersion="1" ma:contentTypeDescription="Crée un document." ma:contentTypeScope="" ma:versionID="6f2cca14b7b8d9433d99ac79578f7d5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dc7280d-fec9-4c99-9736-8d7ecec3545c">
      <Value>291</Value>
      <Value>44</Value>
      <Value>43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l'économie</TermName>
          <TermId xmlns="http://schemas.microsoft.com/office/infopath/2007/PartnerControls">28e2b12d-03c7-4ef7-8dc9-e7b0f012cd80</TermId>
        </TermInfo>
      </Terms>
    </k5578e8018b54236945b0d1339d2a6f5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NECO</TermName>
          <TermId xmlns="http://schemas.microsoft.com/office/infopath/2007/PartnerControls">bb92d1e0-d509-49e3-a6b6-44642a22190a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6A39-7C1B-47EC-9AC0-81D391CF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48201-94E9-4449-B35D-734820CE8E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5092B7-67F4-4A1A-8BBF-526AAB79F607}"/>
</file>

<file path=customXml/itemProps4.xml><?xml version="1.0" encoding="utf-8"?>
<ds:datastoreItem xmlns:ds="http://schemas.openxmlformats.org/officeDocument/2006/customXml" ds:itemID="{3A12C73C-3DD9-4BA1-A160-89EBB4955B23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4d677bf-4578-4138-a560-c396bc5c89db"/>
    <ds:schemaRef ds:uri="http://www.w3.org/XML/1998/namespace"/>
    <ds:schemaRef ds:uri="5166e422-09c8-4860-8160-889650fc15f2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DB18C3-3C8D-47B6-BA96-025DDFBC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E19E46E7.dotm</Template>
  <TotalTime>20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Fisette Arnaud</dc:creator>
  <cp:keywords/>
  <dc:description>Modèle avec en-tête dans le haut de page. Adresse dans le pied-de-page._x000d_
Premier en-tête différent</dc:description>
  <cp:lastModifiedBy>Geith-Chauvière Ingela</cp:lastModifiedBy>
  <cp:revision>9</cp:revision>
  <cp:lastPrinted>2011-03-16T11:03:00Z</cp:lastPrinted>
  <dcterms:created xsi:type="dcterms:W3CDTF">2019-10-25T12:09:00Z</dcterms:created>
  <dcterms:modified xsi:type="dcterms:W3CDTF">2019-11-08T07:43:00Z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raNeTargetAudience">
    <vt:lpwstr>9;#Site privé|11fb489e-6fb0-4fce-8d8f-2adbfe9aa62f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ntraNeThematic">
    <vt:lpwstr/>
  </property>
  <property fmtid="{D5CDD505-2E9C-101B-9397-08002B2CF9AE}" pid="6" name="ContentTypeId">
    <vt:lpwstr>0x010100965541FDC1D3B5498C64BC6E96958394</vt:lpwstr>
  </property>
  <property fmtid="{D5CDD505-2E9C-101B-9397-08002B2CF9AE}" pid="7" name="IntraNeInformationsType">
    <vt:lpwstr/>
  </property>
  <property fmtid="{D5CDD505-2E9C-101B-9397-08002B2CF9AE}" pid="8" name="ItemRetentionFormula">
    <vt:lpwstr/>
  </property>
  <property fmtid="{D5CDD505-2E9C-101B-9397-08002B2CF9AE}" pid="9" name="IntraNeTransmitter">
    <vt:lpwstr>32;#SEAS|9466c7f1-b8de-48a5-a5f3-1bc9c33cb54f</vt:lpwstr>
  </property>
  <property fmtid="{D5CDD505-2E9C-101B-9397-08002B2CF9AE}" pid="10" name="_dlc_DocIdItemGuid">
    <vt:lpwstr>9833f59e-fdf4-44f3-b848-2dccbf2a0ca4</vt:lpwstr>
  </property>
  <property fmtid="{D5CDD505-2E9C-101B-9397-08002B2CF9AE}" pid="11" name="Entite">
    <vt:lpwstr>44;#Service de l'économie|28e2b12d-03c7-4ef7-8dc9-e7b0f012cd80</vt:lpwstr>
  </property>
  <property fmtid="{D5CDD505-2E9C-101B-9397-08002B2CF9AE}" pid="12" name="Acronyme">
    <vt:lpwstr>43;#NECO|bb92d1e0-d509-49e3-a6b6-44642a22190a</vt:lpwstr>
  </property>
  <property fmtid="{D5CDD505-2E9C-101B-9397-08002B2CF9AE}" pid="13" name="Departement">
    <vt:lpwstr>291;#DEAS|cd1714d3-ffd6-4353-be7b-1184188454a5</vt:lpwstr>
  </property>
  <property fmtid="{D5CDD505-2E9C-101B-9397-08002B2CF9AE}" pid="14" name="Type du document">
    <vt:lpwstr/>
  </property>
  <property fmtid="{D5CDD505-2E9C-101B-9397-08002B2CF9AE}" pid="15" name="Theme">
    <vt:lpwstr/>
  </property>
</Properties>
</file>