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0"/>
          <w:szCs w:val="20"/>
        </w:rPr>
      </w:pPr>
      <w:r>
        <w:rPr>
          <w:rFonts w:ascii="Futura-Bold" w:hAnsi="Futura-Bold" w:cs="Futura-Bold"/>
          <w:b/>
          <w:bCs/>
          <w:sz w:val="20"/>
          <w:szCs w:val="20"/>
        </w:rPr>
        <w:t>Modèle de procès-verbal</w:t>
      </w:r>
      <w:r w:rsidR="00910A2C">
        <w:rPr>
          <w:rFonts w:ascii="Futura-Bold" w:hAnsi="Futura-Bold" w:cs="Futura-Bold"/>
          <w:b/>
          <w:bCs/>
          <w:sz w:val="20"/>
          <w:szCs w:val="20"/>
        </w:rPr>
        <w:t xml:space="preserve"> </w:t>
      </w:r>
      <w:r>
        <w:rPr>
          <w:rFonts w:ascii="Futura-Bold" w:hAnsi="Futura-Bold" w:cs="Futura-Bold"/>
          <w:b/>
          <w:bCs/>
          <w:sz w:val="20"/>
          <w:szCs w:val="20"/>
        </w:rPr>
        <w:t>de contrôle des constructions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20"/>
          <w:szCs w:val="20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Commune de ……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Procès-verbal du contrôle des constructions du ……. </w:t>
      </w:r>
      <w:r w:rsidR="00910A2C">
        <w:rPr>
          <w:rFonts w:ascii="TimesNewRomanPS" w:hAnsi="TimesNewRomanPS" w:cs="TimesNewRomanPS"/>
          <w:sz w:val="18"/>
          <w:szCs w:val="18"/>
        </w:rPr>
        <w:t>E</w:t>
      </w:r>
      <w:r>
        <w:rPr>
          <w:rFonts w:ascii="TimesNewRomanPS" w:hAnsi="TimesNewRomanPS" w:cs="TimesNewRomanPS"/>
          <w:sz w:val="18"/>
          <w:szCs w:val="18"/>
        </w:rPr>
        <w:t>ffectué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sur les articles cadastraux …….. </w:t>
      </w:r>
      <w:proofErr w:type="gramStart"/>
      <w:r>
        <w:rPr>
          <w:rFonts w:ascii="TimesNewRomanPS" w:hAnsi="TimesNewRomanPS" w:cs="TimesNewRomanPS"/>
          <w:sz w:val="18"/>
          <w:szCs w:val="18"/>
        </w:rPr>
        <w:t>au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lieu-dit ……..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Présents: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Maître d’ouvrage: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Propriétaire foncier: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Auteur des plans: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Entrepreneur: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Représentants de l’autorité communale: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Constat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910A2C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 ………… le maître d’ouvrage et propriétaire des articles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cadastraux …….. M. </w:t>
      </w:r>
      <w:proofErr w:type="gramStart"/>
      <w:r>
        <w:rPr>
          <w:rFonts w:ascii="TimesNewRomanPS" w:hAnsi="TimesNewRomanPS" w:cs="TimesNewRomanPS"/>
          <w:sz w:val="18"/>
          <w:szCs w:val="18"/>
        </w:rPr>
        <w:t>…….,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l’architecte auteur des plans M.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…….. </w:t>
      </w:r>
      <w:proofErr w:type="gramStart"/>
      <w:r>
        <w:rPr>
          <w:rFonts w:ascii="TimesNewRomanPS" w:hAnsi="TimesNewRomanPS" w:cs="TimesNewRomanPS"/>
          <w:sz w:val="18"/>
          <w:szCs w:val="18"/>
        </w:rPr>
        <w:t>et</w:t>
      </w:r>
      <w:proofErr w:type="gramEnd"/>
      <w:r>
        <w:rPr>
          <w:rFonts w:ascii="TimesNewRomanPS" w:hAnsi="TimesNewRomanPS" w:cs="TimesNewRomanPS"/>
          <w:sz w:val="18"/>
          <w:szCs w:val="18"/>
        </w:rPr>
        <w:t xml:space="preserve"> l’entrepreneur, M. ……. ont été convoqués pour procéder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>à un contrôle des constructions.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-Italic" w:hAnsi="TimesNewRomanPS-Italic" w:cs="TimesNewRomanPS-Italic"/>
          <w:i/>
          <w:iCs/>
          <w:sz w:val="18"/>
          <w:szCs w:val="18"/>
        </w:rPr>
        <w:t>A cette occasion, il a été constaté qu’une construction était en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cours sur l’article …… Une dalle en béton de 5.60 m x 3,50 m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a été coulée à 2 m de la façade est de la villa implantée sur le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même bien-fonds. Des murs en béton armé de 3 m de hauteur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ont été levés côtés nord et est alors que le coffrage pour le mur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ouest a été mis en place (voir photos ci-jointes).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Le propriétaire et maître d’ouvrage, M. ……. informe que les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travaux en cours étaient destinés à la construction d’un garage.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Il est d’avis que pareille construction ne nécessite pas de permis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de construire.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Appréciation de l’autorité communale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Les représentants de l’autorité communale constatent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qu’un garage est soumis à l’obligation du permis de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construire;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que selon toute probabilité les gabarits du garage et de la villa se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croisent;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qu’il y a lieu de vérifier le respect du taux d’occupation du sol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applicable dans la zone d’habitation à faible densité selon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l’article …….. </w:t>
      </w: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du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règlement d’aménagement communal.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Futura-Bold" w:hAnsi="Futura-Bold" w:cs="Futura-Bold"/>
          <w:b/>
          <w:bCs/>
          <w:sz w:val="18"/>
          <w:szCs w:val="18"/>
        </w:rPr>
      </w:pPr>
      <w:r>
        <w:rPr>
          <w:rFonts w:ascii="Futura-Bold" w:hAnsi="Futura-Bold" w:cs="Futura-Bold"/>
          <w:b/>
          <w:bCs/>
          <w:sz w:val="18"/>
          <w:szCs w:val="18"/>
        </w:rPr>
        <w:t>Mesures provisionnelles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910A2C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Les représentants de la commune</w:t>
      </w:r>
      <w:r w:rsidR="00910A2C">
        <w:rPr>
          <w:rFonts w:ascii="TimesNewRomanPS" w:hAnsi="TimesNewRomanPS" w:cs="TimesNewRomanPS"/>
          <w:sz w:val="18"/>
          <w:szCs w:val="18"/>
        </w:rPr>
        <w:t xml:space="preserve"> 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ont ordonné un arrêt immédiat des travaux et indiqué que confirmation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écrite serait donnée dans les 5 jours;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ont invité le maître d’ouvrage à présenter une demande de permis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de construire a posteriori;</w:t>
      </w: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•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ont informé que le maître d’ouvrage et propriétaire foncier,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l’architecte auteur des plans et l’entrepreneur allaient être</w:t>
      </w:r>
      <w:r w:rsidR="00910A2C"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</w:t>
      </w:r>
      <w:r>
        <w:rPr>
          <w:rFonts w:ascii="TimesNewRomanPS-Italic" w:hAnsi="TimesNewRomanPS-Italic" w:cs="TimesNewRomanPS-Italic"/>
          <w:i/>
          <w:iCs/>
          <w:sz w:val="18"/>
          <w:szCs w:val="18"/>
        </w:rPr>
        <w:t>dénoncés auprès du Ministère public.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</w:p>
    <w:p w:rsidR="00285E6A" w:rsidRDefault="00285E6A" w:rsidP="00285E6A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18"/>
          <w:szCs w:val="18"/>
        </w:rPr>
      </w:pPr>
      <w:proofErr w:type="gramStart"/>
      <w:r>
        <w:rPr>
          <w:rFonts w:ascii="TimesNewRomanPS-Italic" w:hAnsi="TimesNewRomanPS-Italic" w:cs="TimesNewRomanPS-Italic"/>
          <w:i/>
          <w:iCs/>
          <w:sz w:val="18"/>
          <w:szCs w:val="18"/>
        </w:rPr>
        <w:t>……..,</w:t>
      </w:r>
      <w:proofErr w:type="gramEnd"/>
      <w:r>
        <w:rPr>
          <w:rFonts w:ascii="TimesNewRomanPS-Italic" w:hAnsi="TimesNewRomanPS-Italic" w:cs="TimesNewRomanPS-Italic"/>
          <w:i/>
          <w:iCs/>
          <w:sz w:val="18"/>
          <w:szCs w:val="18"/>
        </w:rPr>
        <w:t xml:space="preserve"> le ………..</w:t>
      </w:r>
    </w:p>
    <w:p w:rsidR="00910A2C" w:rsidRDefault="00910A2C" w:rsidP="00285E6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18"/>
          <w:szCs w:val="18"/>
        </w:rPr>
      </w:pPr>
    </w:p>
    <w:p w:rsidR="00910A2C" w:rsidRDefault="00285E6A" w:rsidP="00910A2C">
      <w:pPr>
        <w:autoSpaceDE w:val="0"/>
        <w:autoSpaceDN w:val="0"/>
        <w:adjustRightInd w:val="0"/>
        <w:spacing w:before="120" w:after="12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Le maître d’ouvrage: </w:t>
      </w:r>
    </w:p>
    <w:p w:rsidR="00910A2C" w:rsidRDefault="00910A2C" w:rsidP="00910A2C">
      <w:pPr>
        <w:autoSpaceDE w:val="0"/>
        <w:autoSpaceDN w:val="0"/>
        <w:adjustRightInd w:val="0"/>
        <w:spacing w:before="120" w:after="12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910A2C" w:rsidRDefault="00910A2C" w:rsidP="00910A2C">
      <w:pPr>
        <w:autoSpaceDE w:val="0"/>
        <w:autoSpaceDN w:val="0"/>
        <w:adjustRightInd w:val="0"/>
        <w:spacing w:before="120" w:after="120" w:line="240" w:lineRule="auto"/>
        <w:ind w:left="5103"/>
        <w:rPr>
          <w:rFonts w:ascii="TimesNewRomanPS" w:hAnsi="TimesNewRomanPS" w:cs="TimesNewRomanPS"/>
          <w:sz w:val="18"/>
          <w:szCs w:val="18"/>
        </w:rPr>
      </w:pPr>
    </w:p>
    <w:p w:rsidR="00285E6A" w:rsidRDefault="00285E6A" w:rsidP="00910A2C">
      <w:pPr>
        <w:autoSpaceDE w:val="0"/>
        <w:autoSpaceDN w:val="0"/>
        <w:adjustRightInd w:val="0"/>
        <w:spacing w:before="120" w:after="120" w:line="240" w:lineRule="auto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>L’architecte auteur des plans:</w:t>
      </w:r>
    </w:p>
    <w:p w:rsidR="00910A2C" w:rsidRDefault="00910A2C" w:rsidP="00910A2C">
      <w:pPr>
        <w:spacing w:before="120" w:after="120"/>
        <w:ind w:left="5103"/>
        <w:rPr>
          <w:rFonts w:ascii="TimesNewRomanPS" w:hAnsi="TimesNewRomanPS" w:cs="TimesNewRomanPS"/>
          <w:sz w:val="18"/>
          <w:szCs w:val="18"/>
        </w:rPr>
      </w:pPr>
    </w:p>
    <w:p w:rsidR="00910A2C" w:rsidRDefault="00910A2C" w:rsidP="00910A2C">
      <w:pPr>
        <w:spacing w:before="120" w:after="120"/>
        <w:ind w:left="5103"/>
        <w:rPr>
          <w:rFonts w:ascii="TimesNewRomanPS" w:hAnsi="TimesNewRomanPS" w:cs="TimesNewRomanPS"/>
          <w:sz w:val="18"/>
          <w:szCs w:val="18"/>
        </w:rPr>
      </w:pPr>
    </w:p>
    <w:p w:rsidR="00910A2C" w:rsidRDefault="00285E6A" w:rsidP="00910A2C">
      <w:pPr>
        <w:spacing w:before="120" w:after="120"/>
        <w:ind w:left="5103"/>
        <w:rPr>
          <w:rFonts w:ascii="TimesNewRomanPS" w:hAnsi="TimesNewRomanPS" w:cs="TimesNewRomanPS"/>
          <w:sz w:val="18"/>
          <w:szCs w:val="18"/>
        </w:rPr>
      </w:pPr>
      <w:r>
        <w:rPr>
          <w:rFonts w:ascii="TimesNewRomanPS" w:hAnsi="TimesNewRomanPS" w:cs="TimesNewRomanPS"/>
          <w:sz w:val="18"/>
          <w:szCs w:val="18"/>
        </w:rPr>
        <w:t xml:space="preserve">L’entrepreneur: </w:t>
      </w:r>
    </w:p>
    <w:p w:rsidR="00910A2C" w:rsidRDefault="00910A2C" w:rsidP="00910A2C">
      <w:pPr>
        <w:spacing w:before="120" w:after="120"/>
        <w:ind w:left="5103"/>
        <w:rPr>
          <w:rFonts w:ascii="TimesNewRomanPS" w:hAnsi="TimesNewRomanPS" w:cs="TimesNewRomanPS"/>
          <w:sz w:val="18"/>
          <w:szCs w:val="18"/>
        </w:rPr>
      </w:pPr>
    </w:p>
    <w:p w:rsidR="00910A2C" w:rsidRDefault="00910A2C" w:rsidP="00910A2C">
      <w:pPr>
        <w:spacing w:before="120" w:after="120"/>
        <w:ind w:left="5103"/>
        <w:rPr>
          <w:rFonts w:ascii="TimesNewRomanPS" w:hAnsi="TimesNewRomanPS" w:cs="TimesNewRomanPS"/>
          <w:sz w:val="18"/>
          <w:szCs w:val="18"/>
        </w:rPr>
      </w:pPr>
    </w:p>
    <w:p w:rsidR="00327394" w:rsidRDefault="00285E6A" w:rsidP="00910A2C">
      <w:pPr>
        <w:spacing w:before="120" w:after="120"/>
        <w:ind w:left="5103"/>
      </w:pPr>
      <w:r>
        <w:rPr>
          <w:rFonts w:ascii="TimesNewRomanPS" w:hAnsi="TimesNewRomanPS" w:cs="TimesNewRomanPS"/>
          <w:sz w:val="18"/>
          <w:szCs w:val="18"/>
        </w:rPr>
        <w:t>Les représentants de la commune</w:t>
      </w:r>
    </w:p>
    <w:sectPr w:rsidR="00327394" w:rsidSect="00B0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5E6A"/>
    <w:rsid w:val="00285E6A"/>
    <w:rsid w:val="00433545"/>
    <w:rsid w:val="00495491"/>
    <w:rsid w:val="007149ED"/>
    <w:rsid w:val="00910A2C"/>
    <w:rsid w:val="00B02E23"/>
    <w:rsid w:val="00B96756"/>
    <w:rsid w:val="00E7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60</Value>
      <Value>108</Value>
      <Value>109</Value>
      <Value>206</Value>
      <Value>212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DGT</TermName>
          <TermId xmlns="http://schemas.microsoft.com/office/infopath/2007/PartnerControls">e51f4a9c-25c9-44fc-a269-2d08388acb94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C73720B9-0AB1-41BA-929D-F8BE0C2FEEEF}"/>
</file>

<file path=customXml/itemProps2.xml><?xml version="1.0" encoding="utf-8"?>
<ds:datastoreItem xmlns:ds="http://schemas.openxmlformats.org/officeDocument/2006/customXml" ds:itemID="{260FEC64-3BB8-4343-9D9E-0AEF09D62A90}"/>
</file>

<file path=customXml/itemProps3.xml><?xml version="1.0" encoding="utf-8"?>
<ds:datastoreItem xmlns:ds="http://schemas.openxmlformats.org/officeDocument/2006/customXml" ds:itemID="{5B1449BE-3BFC-4BC5-AF43-00E75829BE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1750</Characters>
  <Application>Microsoft Office Word</Application>
  <DocSecurity>0</DocSecurity>
  <Lines>14</Lines>
  <Paragraphs>4</Paragraphs>
  <ScaleCrop>false</ScaleCrop>
  <Company>Etat de Neuchâtel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Constructions illicites - Modèle de procès-verbal de contrôle des constructions</dc:title>
  <dc:creator>JobinP</dc:creator>
  <cp:lastModifiedBy>SCAT</cp:lastModifiedBy>
  <cp:revision>2</cp:revision>
  <dcterms:created xsi:type="dcterms:W3CDTF">2013-05-17T10:00:00Z</dcterms:created>
  <dcterms:modified xsi:type="dcterms:W3CDTF">2013-05-17T10:00:00Z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Theme">
    <vt:lpwstr>206;#Territoire|9607b69d-ba94-4f7b-b499-803e3cba3c4a</vt:lpwstr>
  </property>
  <property fmtid="{D5CDD505-2E9C-101B-9397-08002B2CF9AE}" pid="5" name="Departement">
    <vt:lpwstr>60;#DGT|e51f4a9c-25c9-44fc-a269-2d08388acb94</vt:lpwstr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108;#SCAT|09770240-2206-4a6c-8296-0ecb9a048ca9</vt:lpwstr>
  </property>
  <property fmtid="{D5CDD505-2E9C-101B-9397-08002B2CF9AE}" pid="8" name="Order">
    <vt:r8>13300</vt:r8>
  </property>
  <property fmtid="{D5CDD505-2E9C-101B-9397-08002B2CF9AE}" pid="9" name="_CopySource">
    <vt:lpwstr>http://ne.ne.ch/autorites/DGT/SCAT/Documents/Constructions_illicites_Modele_proces_verbal_controle_constructions.docx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