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E48" w:rsidRDefault="00273E48" w:rsidP="00273E48">
      <w:pPr>
        <w:autoSpaceDE w:val="0"/>
        <w:autoSpaceDN w:val="0"/>
        <w:adjustRightInd w:val="0"/>
        <w:spacing w:after="0" w:line="240" w:lineRule="auto"/>
        <w:rPr>
          <w:rFonts w:ascii="Futura-Bold" w:hAnsi="Futura-Bold" w:cs="Futura-Bold"/>
          <w:b/>
          <w:bCs/>
          <w:sz w:val="18"/>
          <w:szCs w:val="18"/>
        </w:rPr>
      </w:pPr>
      <w:r>
        <w:rPr>
          <w:rFonts w:ascii="Futura-Bold" w:hAnsi="Futura-Bold" w:cs="Futura-Bold"/>
          <w:b/>
          <w:bCs/>
          <w:sz w:val="18"/>
          <w:szCs w:val="18"/>
        </w:rPr>
        <w:t>Modèle de décision ordonnant la démolition d’une construction dans le cadre de la procédure de permis de construire</w:t>
      </w:r>
    </w:p>
    <w:p w:rsidR="00273E48" w:rsidRDefault="00273E48" w:rsidP="00273E48">
      <w:pPr>
        <w:autoSpaceDE w:val="0"/>
        <w:autoSpaceDN w:val="0"/>
        <w:adjustRightInd w:val="0"/>
        <w:spacing w:after="0" w:line="240" w:lineRule="auto"/>
        <w:rPr>
          <w:rFonts w:ascii="Futura-Bold" w:hAnsi="Futura-Bold" w:cs="Futura-Bold"/>
          <w:b/>
          <w:bCs/>
          <w:sz w:val="18"/>
          <w:szCs w:val="18"/>
        </w:rPr>
      </w:pPr>
    </w:p>
    <w:p w:rsidR="00273E48" w:rsidRDefault="00273E48" w:rsidP="00273E48">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 xml:space="preserve">Lettre </w:t>
      </w:r>
      <w:r w:rsidR="00323497">
        <w:rPr>
          <w:rFonts w:ascii="TimesNewRomanPS" w:hAnsi="TimesNewRomanPS" w:cs="TimesNewRomanPS"/>
          <w:sz w:val="18"/>
          <w:szCs w:val="18"/>
        </w:rPr>
        <w:t>–</w:t>
      </w:r>
      <w:r>
        <w:rPr>
          <w:rFonts w:ascii="TimesNewRomanPS" w:hAnsi="TimesNewRomanPS" w:cs="TimesNewRomanPS"/>
          <w:sz w:val="18"/>
          <w:szCs w:val="18"/>
        </w:rPr>
        <w:t>signature</w:t>
      </w:r>
    </w:p>
    <w:p w:rsidR="00323497" w:rsidRDefault="00323497" w:rsidP="00273E48">
      <w:pPr>
        <w:autoSpaceDE w:val="0"/>
        <w:autoSpaceDN w:val="0"/>
        <w:adjustRightInd w:val="0"/>
        <w:spacing w:after="0" w:line="240" w:lineRule="auto"/>
        <w:ind w:left="5103"/>
        <w:rPr>
          <w:rFonts w:ascii="TimesNewRomanPS" w:hAnsi="TimesNewRomanPS" w:cs="TimesNewRomanPS"/>
          <w:sz w:val="18"/>
          <w:szCs w:val="18"/>
        </w:rPr>
      </w:pPr>
    </w:p>
    <w:p w:rsidR="00273E48" w:rsidRDefault="00273E48" w:rsidP="00273E48">
      <w:pPr>
        <w:autoSpaceDE w:val="0"/>
        <w:autoSpaceDN w:val="0"/>
        <w:adjustRightInd w:val="0"/>
        <w:spacing w:after="0" w:line="240" w:lineRule="auto"/>
        <w:ind w:left="5103"/>
        <w:rPr>
          <w:rFonts w:ascii="TimesNewRomanPS-Italic" w:hAnsi="TimesNewRomanPS-Italic" w:cs="TimesNewRomanPS-Italic"/>
          <w:i/>
          <w:iCs/>
          <w:sz w:val="18"/>
          <w:szCs w:val="18"/>
        </w:rPr>
      </w:pPr>
      <w:r>
        <w:rPr>
          <w:rFonts w:ascii="TimesNewRomanPS-Italic" w:hAnsi="TimesNewRomanPS-Italic" w:cs="TimesNewRomanPS-Italic"/>
          <w:i/>
          <w:iCs/>
          <w:sz w:val="18"/>
          <w:szCs w:val="18"/>
        </w:rPr>
        <w:t>Destinataire</w:t>
      </w:r>
    </w:p>
    <w:p w:rsidR="00273E48" w:rsidRDefault="00273E48" w:rsidP="00273E48">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w:t>
      </w:r>
      <w:proofErr w:type="gramStart"/>
      <w:r>
        <w:rPr>
          <w:rFonts w:ascii="TimesNewRomanPS" w:hAnsi="TimesNewRomanPS" w:cs="TimesNewRomanPS"/>
          <w:sz w:val="18"/>
          <w:szCs w:val="18"/>
        </w:rPr>
        <w:t>en</w:t>
      </w:r>
      <w:proofErr w:type="gramEnd"/>
      <w:r>
        <w:rPr>
          <w:rFonts w:ascii="TimesNewRomanPS" w:hAnsi="TimesNewRomanPS" w:cs="TimesNewRomanPS"/>
          <w:sz w:val="18"/>
          <w:szCs w:val="18"/>
        </w:rPr>
        <w:t xml:space="preserve"> règle générale le propriétaire foncier)</w:t>
      </w:r>
    </w:p>
    <w:p w:rsidR="00273E48" w:rsidRDefault="00273E48" w:rsidP="00273E48">
      <w:pPr>
        <w:autoSpaceDE w:val="0"/>
        <w:autoSpaceDN w:val="0"/>
        <w:adjustRightInd w:val="0"/>
        <w:spacing w:after="0" w:line="240" w:lineRule="auto"/>
        <w:ind w:left="5103"/>
        <w:rPr>
          <w:rFonts w:ascii="TimesNewRomanPS" w:hAnsi="TimesNewRomanPS" w:cs="TimesNewRomanPS"/>
          <w:sz w:val="18"/>
          <w:szCs w:val="18"/>
        </w:rPr>
      </w:pPr>
    </w:p>
    <w:p w:rsidR="00273E48" w:rsidRDefault="00273E48" w:rsidP="00273E48">
      <w:pPr>
        <w:autoSpaceDE w:val="0"/>
        <w:autoSpaceDN w:val="0"/>
        <w:adjustRightInd w:val="0"/>
        <w:spacing w:after="0" w:line="240" w:lineRule="auto"/>
        <w:ind w:left="5103"/>
        <w:rPr>
          <w:rFonts w:ascii="TimesNewRomanPS" w:hAnsi="TimesNewRomanPS" w:cs="TimesNewRomanPS"/>
          <w:sz w:val="18"/>
          <w:szCs w:val="18"/>
        </w:rPr>
      </w:pPr>
    </w:p>
    <w:p w:rsidR="00273E48" w:rsidRDefault="00273E48" w:rsidP="00273E48">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 xml:space="preserve">Date </w:t>
      </w:r>
    </w:p>
    <w:p w:rsidR="00273E48" w:rsidRDefault="00273E48" w:rsidP="00273E48">
      <w:pPr>
        <w:autoSpaceDE w:val="0"/>
        <w:autoSpaceDN w:val="0"/>
        <w:adjustRightInd w:val="0"/>
        <w:spacing w:after="0" w:line="240" w:lineRule="auto"/>
        <w:rPr>
          <w:rFonts w:ascii="Futura-Bold" w:hAnsi="Futura-Bold" w:cs="Futura-Bold"/>
          <w:b/>
          <w:bCs/>
          <w:sz w:val="18"/>
          <w:szCs w:val="18"/>
        </w:rPr>
      </w:pPr>
    </w:p>
    <w:p w:rsidR="00273E48" w:rsidRDefault="00273E48" w:rsidP="00273E48">
      <w:pPr>
        <w:autoSpaceDE w:val="0"/>
        <w:autoSpaceDN w:val="0"/>
        <w:adjustRightInd w:val="0"/>
        <w:spacing w:after="0" w:line="240" w:lineRule="auto"/>
        <w:rPr>
          <w:rFonts w:ascii="Futura-Bold" w:hAnsi="Futura-Bold" w:cs="Futura-Bold"/>
          <w:b/>
          <w:bCs/>
          <w:sz w:val="18"/>
          <w:szCs w:val="18"/>
        </w:rPr>
      </w:pPr>
    </w:p>
    <w:p w:rsidR="00273E48" w:rsidRDefault="00273E48" w:rsidP="00273E48">
      <w:pPr>
        <w:autoSpaceDE w:val="0"/>
        <w:autoSpaceDN w:val="0"/>
        <w:adjustRightInd w:val="0"/>
        <w:spacing w:after="0" w:line="240" w:lineRule="auto"/>
        <w:rPr>
          <w:rFonts w:ascii="Futura-Bold" w:hAnsi="Futura-Bold" w:cs="Futura-Bold"/>
          <w:b/>
          <w:bCs/>
          <w:sz w:val="18"/>
          <w:szCs w:val="18"/>
        </w:rPr>
      </w:pPr>
    </w:p>
    <w:p w:rsidR="00273E48" w:rsidRDefault="00273E48" w:rsidP="00273E48">
      <w:pPr>
        <w:autoSpaceDE w:val="0"/>
        <w:autoSpaceDN w:val="0"/>
        <w:adjustRightInd w:val="0"/>
        <w:spacing w:after="0" w:line="240" w:lineRule="auto"/>
        <w:rPr>
          <w:rFonts w:ascii="Futura-Bold" w:hAnsi="Futura-Bold" w:cs="Futura-Bold"/>
          <w:b/>
          <w:bCs/>
          <w:sz w:val="18"/>
          <w:szCs w:val="18"/>
        </w:rPr>
      </w:pPr>
    </w:p>
    <w:p w:rsidR="00273E48" w:rsidRDefault="00273E48" w:rsidP="00273E48">
      <w:pPr>
        <w:autoSpaceDE w:val="0"/>
        <w:autoSpaceDN w:val="0"/>
        <w:adjustRightInd w:val="0"/>
        <w:spacing w:after="0" w:line="240" w:lineRule="auto"/>
        <w:rPr>
          <w:rFonts w:ascii="Futura-Bold" w:hAnsi="Futura-Bold" w:cs="Futura-Bold"/>
          <w:b/>
          <w:bCs/>
          <w:sz w:val="18"/>
          <w:szCs w:val="18"/>
        </w:rPr>
      </w:pPr>
      <w:r>
        <w:rPr>
          <w:rFonts w:ascii="Futura-Bold" w:hAnsi="Futura-Bold" w:cs="Futura-Bold"/>
          <w:b/>
          <w:bCs/>
          <w:sz w:val="18"/>
          <w:szCs w:val="18"/>
        </w:rPr>
        <w:t xml:space="preserve">Ordre de démolition Construction </w:t>
      </w:r>
      <w:r>
        <w:rPr>
          <w:rFonts w:ascii="TimesNewRomanPS-Italic" w:hAnsi="TimesNewRomanPS-Italic" w:cs="TimesNewRomanPS-Italic"/>
          <w:i/>
          <w:iCs/>
          <w:sz w:val="18"/>
          <w:szCs w:val="18"/>
        </w:rPr>
        <w:t xml:space="preserve">d’un garage </w:t>
      </w:r>
      <w:r>
        <w:rPr>
          <w:rFonts w:ascii="Futura-Bold" w:hAnsi="Futura-Bold" w:cs="Futura-Bold"/>
          <w:b/>
          <w:bCs/>
          <w:sz w:val="18"/>
          <w:szCs w:val="18"/>
        </w:rPr>
        <w:t>sur l’article …</w:t>
      </w:r>
      <w:proofErr w:type="gramStart"/>
      <w:r>
        <w:rPr>
          <w:rFonts w:ascii="Futura-Bold" w:hAnsi="Futura-Bold" w:cs="Futura-Bold"/>
          <w:b/>
          <w:bCs/>
          <w:sz w:val="18"/>
          <w:szCs w:val="18"/>
        </w:rPr>
        <w:t>..,</w:t>
      </w:r>
      <w:proofErr w:type="gramEnd"/>
      <w:r>
        <w:rPr>
          <w:rFonts w:ascii="Futura-Bold" w:hAnsi="Futura-Bold" w:cs="Futura-Bold"/>
          <w:b/>
          <w:bCs/>
          <w:sz w:val="18"/>
          <w:szCs w:val="18"/>
        </w:rPr>
        <w:t xml:space="preserve"> lieu-dit……….., cadastre de …….</w:t>
      </w:r>
    </w:p>
    <w:p w:rsidR="00273E48" w:rsidRDefault="00273E48" w:rsidP="00273E48">
      <w:pPr>
        <w:autoSpaceDE w:val="0"/>
        <w:autoSpaceDN w:val="0"/>
        <w:adjustRightInd w:val="0"/>
        <w:spacing w:after="0" w:line="240" w:lineRule="auto"/>
        <w:rPr>
          <w:rFonts w:ascii="Futura-Bold" w:hAnsi="Futura-Bold" w:cs="Futura-Bold"/>
          <w:b/>
          <w:bCs/>
          <w:sz w:val="18"/>
          <w:szCs w:val="18"/>
        </w:rPr>
      </w:pPr>
    </w:p>
    <w:p w:rsidR="00273E48" w:rsidRDefault="00273E48" w:rsidP="00273E48">
      <w:pPr>
        <w:autoSpaceDE w:val="0"/>
        <w:autoSpaceDN w:val="0"/>
        <w:adjustRightInd w:val="0"/>
        <w:spacing w:after="0" w:line="240" w:lineRule="auto"/>
        <w:rPr>
          <w:rFonts w:ascii="Futura-Bold" w:hAnsi="Futura-Bold" w:cs="Futura-Bold"/>
          <w:b/>
          <w:bCs/>
          <w:sz w:val="18"/>
          <w:szCs w:val="18"/>
        </w:rPr>
      </w:pPr>
      <w:r>
        <w:rPr>
          <w:rFonts w:ascii="Futura-Bold" w:hAnsi="Futura-Bold" w:cs="Futura-Bold"/>
          <w:b/>
          <w:bCs/>
          <w:sz w:val="18"/>
          <w:szCs w:val="18"/>
        </w:rPr>
        <w:t>En fait</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A. Lors d’un contrôle effectué le ....., il a été constaté que </w:t>
      </w:r>
      <w:r>
        <w:rPr>
          <w:rFonts w:ascii="TimesNewRomanPS-Italic" w:hAnsi="TimesNewRomanPS-Italic" w:cs="TimesNewRomanPS-Italic"/>
          <w:i/>
          <w:iCs/>
          <w:sz w:val="18"/>
          <w:szCs w:val="18"/>
        </w:rPr>
        <w:t>la construction d’un garage était en cours sur l’article no ....... (</w:t>
      </w:r>
      <w:proofErr w:type="gramStart"/>
      <w:r>
        <w:rPr>
          <w:rFonts w:ascii="TimesNewRomanPS-Italic" w:hAnsi="TimesNewRomanPS-Italic" w:cs="TimesNewRomanPS-Italic"/>
          <w:i/>
          <w:iCs/>
          <w:sz w:val="18"/>
          <w:szCs w:val="18"/>
        </w:rPr>
        <w:t>variante</w:t>
      </w:r>
      <w:proofErr w:type="gramEnd"/>
      <w:r>
        <w:rPr>
          <w:rFonts w:ascii="TimesNewRomanPS-Italic" w:hAnsi="TimesNewRomanPS-Italic" w:cs="TimesNewRomanPS-Italic"/>
          <w:i/>
          <w:iCs/>
          <w:sz w:val="18"/>
          <w:szCs w:val="18"/>
        </w:rPr>
        <w:t xml:space="preserve">: qu’un garage a été érigé sur l’article no ....) </w:t>
      </w:r>
      <w:proofErr w:type="gramStart"/>
      <w:r>
        <w:rPr>
          <w:rFonts w:ascii="TimesNewRomanPS" w:hAnsi="TimesNewRomanPS" w:cs="TimesNewRomanPS"/>
          <w:sz w:val="18"/>
          <w:szCs w:val="18"/>
        </w:rPr>
        <w:t>alors</w:t>
      </w:r>
      <w:proofErr w:type="gramEnd"/>
      <w:r>
        <w:rPr>
          <w:rFonts w:ascii="TimesNewRomanPS" w:hAnsi="TimesNewRomanPS" w:cs="TimesNewRomanPS"/>
          <w:sz w:val="18"/>
          <w:szCs w:val="18"/>
        </w:rPr>
        <w:t xml:space="preserve"> qu’aucune demande de permis de construire n’avait été déposée.</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B. Une procédure de permis de construire a été déposée en date du …. ; mis à l’enquête publique du … au …, le projet n’a suscité aucune opposition. Différents services de l’Etat ont été consultés.</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Futura-Bold" w:hAnsi="Futura-Bold" w:cs="Futura-Bold"/>
          <w:b/>
          <w:bCs/>
          <w:sz w:val="18"/>
          <w:szCs w:val="18"/>
        </w:rPr>
      </w:pPr>
      <w:r>
        <w:rPr>
          <w:rFonts w:ascii="Futura-Bold" w:hAnsi="Futura-Bold" w:cs="Futura-Bold"/>
          <w:b/>
          <w:bCs/>
          <w:sz w:val="18"/>
          <w:szCs w:val="18"/>
        </w:rPr>
        <w:t>En droit</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1. En vertu de l’article 27 en lien avec l’article 2 </w:t>
      </w:r>
      <w:proofErr w:type="spellStart"/>
      <w:r>
        <w:rPr>
          <w:rFonts w:ascii="TimesNewRomanPS" w:hAnsi="TimesNewRomanPS" w:cs="TimesNewRomanPS"/>
          <w:sz w:val="18"/>
          <w:szCs w:val="18"/>
        </w:rPr>
        <w:t>LConstr</w:t>
      </w:r>
      <w:proofErr w:type="spellEnd"/>
      <w:r>
        <w:rPr>
          <w:rFonts w:ascii="TimesNewRomanPS" w:hAnsi="TimesNewRomanPS" w:cs="TimesNewRomanPS"/>
          <w:sz w:val="18"/>
          <w:szCs w:val="18"/>
        </w:rPr>
        <w:t xml:space="preserve">., la construction </w:t>
      </w:r>
      <w:r>
        <w:rPr>
          <w:rFonts w:ascii="TimesNewRomanPS-Italic" w:hAnsi="TimesNewRomanPS-Italic" w:cs="TimesNewRomanPS-Italic"/>
          <w:i/>
          <w:iCs/>
          <w:sz w:val="18"/>
          <w:szCs w:val="18"/>
        </w:rPr>
        <w:t xml:space="preserve">d’un garage </w:t>
      </w:r>
      <w:r>
        <w:rPr>
          <w:rFonts w:ascii="TimesNewRomanPS" w:hAnsi="TimesNewRomanPS" w:cs="TimesNewRomanPS"/>
          <w:sz w:val="18"/>
          <w:szCs w:val="18"/>
        </w:rPr>
        <w:t xml:space="preserve">est soumise à autorisation. En outre, aucune construction ne peut être réalisée avant que le permis de construire ne soit entré en force (art. 83 </w:t>
      </w:r>
      <w:proofErr w:type="spellStart"/>
      <w:r>
        <w:rPr>
          <w:rFonts w:ascii="TimesNewRomanPS" w:hAnsi="TimesNewRomanPS" w:cs="TimesNewRomanPS"/>
          <w:sz w:val="18"/>
          <w:szCs w:val="18"/>
        </w:rPr>
        <w:t>RELConstr</w:t>
      </w:r>
      <w:proofErr w:type="spellEnd"/>
      <w:r>
        <w:rPr>
          <w:rFonts w:ascii="TimesNewRomanPS" w:hAnsi="TimesNewRomanPS" w:cs="TimesNewRomanPS"/>
          <w:sz w:val="18"/>
          <w:szCs w:val="18"/>
        </w:rPr>
        <w:t xml:space="preserve">.). </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TimesNewRomanPS-Italic" w:hAnsi="TimesNewRomanPS-Italic" w:cs="TimesNewRomanPS-Italic"/>
          <w:i/>
          <w:iCs/>
          <w:sz w:val="18"/>
          <w:szCs w:val="18"/>
        </w:rPr>
      </w:pPr>
      <w:r>
        <w:rPr>
          <w:rFonts w:ascii="TimesNewRomanPS" w:hAnsi="TimesNewRomanPS" w:cs="TimesNewRomanPS"/>
          <w:sz w:val="18"/>
          <w:szCs w:val="18"/>
        </w:rPr>
        <w:t xml:space="preserve">2. a) </w:t>
      </w:r>
      <w:r>
        <w:rPr>
          <w:rFonts w:ascii="TimesNewRomanPS-Italic" w:hAnsi="TimesNewRomanPS-Italic" w:cs="TimesNewRomanPS-Italic"/>
          <w:i/>
          <w:iCs/>
          <w:sz w:val="18"/>
          <w:szCs w:val="18"/>
        </w:rPr>
        <w:t>Le garage ne respecte pas les prescriptions de la zone à faible densité:</w:t>
      </w:r>
    </w:p>
    <w:p w:rsidR="00273E48" w:rsidRDefault="00273E48" w:rsidP="00273E48">
      <w:pPr>
        <w:autoSpaceDE w:val="0"/>
        <w:autoSpaceDN w:val="0"/>
        <w:adjustRightInd w:val="0"/>
        <w:spacing w:after="0" w:line="240" w:lineRule="auto"/>
        <w:rPr>
          <w:rFonts w:ascii="TimesNewRomanPS-Italic" w:hAnsi="TimesNewRomanPS-Italic" w:cs="TimesNewRomanPS-Italic"/>
          <w:i/>
          <w:iCs/>
          <w:sz w:val="18"/>
          <w:szCs w:val="18"/>
        </w:rPr>
      </w:pPr>
    </w:p>
    <w:p w:rsidR="00273E48" w:rsidRDefault="00273E48" w:rsidP="00273E48">
      <w:pPr>
        <w:autoSpaceDE w:val="0"/>
        <w:autoSpaceDN w:val="0"/>
        <w:adjustRightInd w:val="0"/>
        <w:spacing w:after="0" w:line="240" w:lineRule="auto"/>
        <w:rPr>
          <w:rFonts w:ascii="TimesNewRomanPS-Italic" w:hAnsi="TimesNewRomanPS-Italic" w:cs="TimesNewRomanPS-Italic"/>
          <w:i/>
          <w:iCs/>
          <w:sz w:val="18"/>
          <w:szCs w:val="18"/>
        </w:rPr>
      </w:pPr>
      <w:r>
        <w:rPr>
          <w:rFonts w:ascii="TimesNewRomanPS-Italic" w:hAnsi="TimesNewRomanPS-Italic" w:cs="TimesNewRomanPS-Italic"/>
          <w:i/>
          <w:iCs/>
          <w:sz w:val="18"/>
          <w:szCs w:val="18"/>
        </w:rPr>
        <w:t>- Le taux d’occupation au sol de 20 % (art. ….RA) n’est pas respecté. Avec la villa, il s’élève à 25 %.</w:t>
      </w:r>
    </w:p>
    <w:p w:rsidR="00273E48" w:rsidRDefault="00273E48" w:rsidP="00273E48">
      <w:pPr>
        <w:autoSpaceDE w:val="0"/>
        <w:autoSpaceDN w:val="0"/>
        <w:adjustRightInd w:val="0"/>
        <w:spacing w:after="0" w:line="240" w:lineRule="auto"/>
        <w:rPr>
          <w:rFonts w:ascii="TimesNewRomanPS-Italic" w:hAnsi="TimesNewRomanPS-Italic" w:cs="TimesNewRomanPS-Italic"/>
          <w:i/>
          <w:iCs/>
          <w:sz w:val="18"/>
          <w:szCs w:val="18"/>
        </w:rPr>
      </w:pPr>
      <w:r>
        <w:rPr>
          <w:rFonts w:ascii="TimesNewRomanPS-Italic" w:hAnsi="TimesNewRomanPS-Italic" w:cs="TimesNewRomanPS-Italic"/>
          <w:i/>
          <w:iCs/>
          <w:sz w:val="18"/>
          <w:szCs w:val="18"/>
        </w:rPr>
        <w:t>- Les gabarits de la villa érigée sur le même bien-fonds et du garage se croisent sur toute la longueur du garage, ce qui est contraire à l’article 24 RELCAT.</w:t>
      </w:r>
    </w:p>
    <w:p w:rsidR="00273E48" w:rsidRDefault="00273E48" w:rsidP="00273E48">
      <w:pPr>
        <w:autoSpaceDE w:val="0"/>
        <w:autoSpaceDN w:val="0"/>
        <w:adjustRightInd w:val="0"/>
        <w:spacing w:after="0" w:line="240" w:lineRule="auto"/>
        <w:rPr>
          <w:rFonts w:ascii="TimesNewRomanPS-Italic" w:hAnsi="TimesNewRomanPS-Italic" w:cs="TimesNewRomanPS-Italic"/>
          <w:i/>
          <w:iCs/>
          <w:sz w:val="18"/>
          <w:szCs w:val="18"/>
        </w:rPr>
      </w:pPr>
    </w:p>
    <w:p w:rsidR="00273E48" w:rsidRDefault="00273E48" w:rsidP="00273E48">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b) Par décision du …</w:t>
      </w:r>
      <w:proofErr w:type="gramStart"/>
      <w:r>
        <w:rPr>
          <w:rFonts w:ascii="TimesNewRomanPS" w:hAnsi="TimesNewRomanPS" w:cs="TimesNewRomanPS"/>
          <w:sz w:val="18"/>
          <w:szCs w:val="18"/>
        </w:rPr>
        <w:t>.,</w:t>
      </w:r>
      <w:proofErr w:type="gramEnd"/>
      <w:r>
        <w:rPr>
          <w:rFonts w:ascii="TimesNewRomanPS" w:hAnsi="TimesNewRomanPS" w:cs="TimesNewRomanPS"/>
          <w:sz w:val="18"/>
          <w:szCs w:val="18"/>
        </w:rPr>
        <w:t xml:space="preserve"> en application de l’article 40 </w:t>
      </w:r>
      <w:proofErr w:type="spellStart"/>
      <w:r>
        <w:rPr>
          <w:rFonts w:ascii="TimesNewRomanPS" w:hAnsi="TimesNewRomanPS" w:cs="TimesNewRomanPS"/>
          <w:sz w:val="18"/>
          <w:szCs w:val="18"/>
        </w:rPr>
        <w:t>LConstr</w:t>
      </w:r>
      <w:proofErr w:type="spellEnd"/>
      <w:r>
        <w:rPr>
          <w:rFonts w:ascii="TimesNewRomanPS" w:hAnsi="TimesNewRomanPS" w:cs="TimesNewRomanPS"/>
          <w:sz w:val="18"/>
          <w:szCs w:val="18"/>
        </w:rPr>
        <w:t>., le Département de la gestion du territoire a refusé, faute de circonstances particulières, d’approuver l’octroi des dérogations demandées. Dans ces conditions, un permis de construire ne peut être octroyé.</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3. a) En vertu de l’article 46 </w:t>
      </w:r>
      <w:proofErr w:type="spellStart"/>
      <w:r>
        <w:rPr>
          <w:rFonts w:ascii="TimesNewRomanPS" w:hAnsi="TimesNewRomanPS" w:cs="TimesNewRomanPS"/>
          <w:sz w:val="18"/>
          <w:szCs w:val="18"/>
        </w:rPr>
        <w:t>LConstr</w:t>
      </w:r>
      <w:proofErr w:type="spellEnd"/>
      <w:r>
        <w:rPr>
          <w:rFonts w:ascii="TimesNewRomanPS" w:hAnsi="TimesNewRomanPS" w:cs="TimesNewRomanPS"/>
          <w:sz w:val="18"/>
          <w:szCs w:val="18"/>
        </w:rPr>
        <w:t xml:space="preserve">., le Conseil communal peut ordonner différentes mesures en vue de rendre conformes aux prescriptions légales les constructions qui ne le sont pas. A supposer que le propriétaire concerné n’y donne pas suite dans le délai imparti, l’article 49 </w:t>
      </w:r>
      <w:proofErr w:type="spellStart"/>
      <w:r>
        <w:rPr>
          <w:rFonts w:ascii="TimesNewRomanPS" w:hAnsi="TimesNewRomanPS" w:cs="TimesNewRomanPS"/>
          <w:sz w:val="18"/>
          <w:szCs w:val="18"/>
        </w:rPr>
        <w:t>LConstr</w:t>
      </w:r>
      <w:proofErr w:type="spellEnd"/>
      <w:r>
        <w:rPr>
          <w:rFonts w:ascii="TimesNewRomanPS" w:hAnsi="TimesNewRomanPS" w:cs="TimesNewRomanPS"/>
          <w:sz w:val="18"/>
          <w:szCs w:val="18"/>
        </w:rPr>
        <w:t xml:space="preserve">. </w:t>
      </w:r>
      <w:proofErr w:type="gramStart"/>
      <w:r>
        <w:rPr>
          <w:rFonts w:ascii="TimesNewRomanPS" w:hAnsi="TimesNewRomanPS" w:cs="TimesNewRomanPS"/>
          <w:sz w:val="18"/>
          <w:szCs w:val="18"/>
        </w:rPr>
        <w:t>autorise</w:t>
      </w:r>
      <w:proofErr w:type="gramEnd"/>
      <w:r>
        <w:rPr>
          <w:rFonts w:ascii="TimesNewRomanPS" w:hAnsi="TimesNewRomanPS" w:cs="TimesNewRomanPS"/>
          <w:sz w:val="18"/>
          <w:szCs w:val="18"/>
        </w:rPr>
        <w:t xml:space="preserve"> la commune à les faire exécuter par substitution aux frais de celui-ci. </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b) La mesure de rétablissement de l’état conforme à la loi doit être apte et nécessaire pour atteindre l’objectif visé. Le rapport entre l’objectif visé et la mesure doit être raisonnable. Si l’atteinte est de peu d’importance, l’effet de la mesure ne doit pas être disproportionné et il est possible que l’on renonce le cas échéant à la démolition. Si l’atteinte est grave, le principe de la légalité prend le pas sur le principe de la proportionnalité. Le rétablissement de l’état conforme à la loi est ordonné sans tenir compte des inconvénients que la mesure retenue va occasionner au perturbateur.</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TimesNewRomanPS-Italic" w:hAnsi="TimesNewRomanPS-Italic" w:cs="TimesNewRomanPS-Italic"/>
          <w:i/>
          <w:iCs/>
          <w:sz w:val="18"/>
          <w:szCs w:val="18"/>
        </w:rPr>
      </w:pPr>
      <w:r>
        <w:rPr>
          <w:rFonts w:ascii="TimesNewRomanPS" w:hAnsi="TimesNewRomanPS" w:cs="TimesNewRomanPS"/>
          <w:sz w:val="18"/>
          <w:szCs w:val="18"/>
        </w:rPr>
        <w:t xml:space="preserve">c) En l’espèce, l’atteinte est à considérer comme grave, puisque le garage n’aurait pas pu être érigé si un permis de construire avait été sollicité avant le début de sa construction. De plus, le respect des dispositions réglementaires et le rétablissement de la situation légale répondent manifestement à l’intérêt public qui prime l’intérêt privé à pouvoir disposer d’un </w:t>
      </w:r>
      <w:r>
        <w:rPr>
          <w:rFonts w:ascii="TimesNewRomanPS-Italic" w:hAnsi="TimesNewRomanPS-Italic" w:cs="TimesNewRomanPS-Italic"/>
          <w:i/>
          <w:iCs/>
          <w:sz w:val="18"/>
          <w:szCs w:val="18"/>
        </w:rPr>
        <w:t>garage</w:t>
      </w:r>
      <w:r>
        <w:rPr>
          <w:rFonts w:ascii="TimesNewRomanPS" w:hAnsi="TimesNewRomanPS" w:cs="TimesNewRomanPS"/>
          <w:sz w:val="18"/>
          <w:szCs w:val="18"/>
        </w:rPr>
        <w:t xml:space="preserve">. Dans ces conditions, </w:t>
      </w:r>
      <w:r>
        <w:rPr>
          <w:rFonts w:ascii="TimesNewRomanPS-Italic" w:hAnsi="TimesNewRomanPS-Italic" w:cs="TimesNewRomanPS-Italic"/>
          <w:i/>
          <w:iCs/>
          <w:sz w:val="18"/>
          <w:szCs w:val="18"/>
        </w:rPr>
        <w:t>la démolition du garage permet de rétablir l’état conforme à la loi. Il suffit toutefois de ne démolir que les 3 murs et de recouvrir la dalle du garage avec une couche d’humus de 30 cm</w:t>
      </w:r>
      <w:r>
        <w:rPr>
          <w:rFonts w:ascii="TimesNewRomanPS" w:hAnsi="TimesNewRomanPS" w:cs="TimesNewRomanPS"/>
          <w:sz w:val="18"/>
          <w:szCs w:val="18"/>
        </w:rPr>
        <w:t xml:space="preserve">. Finalement, le coût de la démolition estimé à </w:t>
      </w:r>
      <w:proofErr w:type="spellStart"/>
      <w:proofErr w:type="gramStart"/>
      <w:r>
        <w:rPr>
          <w:rFonts w:ascii="TimesNewRomanPS" w:hAnsi="TimesNewRomanPS" w:cs="TimesNewRomanPS"/>
          <w:sz w:val="18"/>
          <w:szCs w:val="18"/>
        </w:rPr>
        <w:t>fr</w:t>
      </w:r>
      <w:proofErr w:type="spellEnd"/>
      <w:r>
        <w:rPr>
          <w:rFonts w:ascii="TimesNewRomanPS" w:hAnsi="TimesNewRomanPS" w:cs="TimesNewRomanPS"/>
          <w:sz w:val="18"/>
          <w:szCs w:val="18"/>
        </w:rPr>
        <w:t>. …</w:t>
      </w:r>
      <w:proofErr w:type="gramEnd"/>
      <w:r>
        <w:rPr>
          <w:rFonts w:ascii="TimesNewRomanPS" w:hAnsi="TimesNewRomanPS" w:cs="TimesNewRomanPS"/>
          <w:sz w:val="18"/>
          <w:szCs w:val="18"/>
        </w:rPr>
        <w:t xml:space="preserve"> n’est pas excessif et peut être imposé </w:t>
      </w:r>
      <w:r>
        <w:rPr>
          <w:rFonts w:ascii="TimesNewRomanPS-Italic" w:hAnsi="TimesNewRomanPS-Italic" w:cs="TimesNewRomanPS-Italic"/>
          <w:i/>
          <w:iCs/>
          <w:sz w:val="18"/>
          <w:szCs w:val="18"/>
        </w:rPr>
        <w:t>à M. …...</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d) Un délai échéant à …. </w:t>
      </w:r>
      <w:proofErr w:type="gramStart"/>
      <w:r>
        <w:rPr>
          <w:rFonts w:ascii="TimesNewRomanPS" w:hAnsi="TimesNewRomanPS" w:cs="TimesNewRomanPS"/>
          <w:sz w:val="18"/>
          <w:szCs w:val="18"/>
        </w:rPr>
        <w:t>est</w:t>
      </w:r>
      <w:proofErr w:type="gramEnd"/>
      <w:r>
        <w:rPr>
          <w:rFonts w:ascii="TimesNewRomanPS" w:hAnsi="TimesNewRomanPS" w:cs="TimesNewRomanPS"/>
          <w:sz w:val="18"/>
          <w:szCs w:val="18"/>
        </w:rPr>
        <w:t xml:space="preserve"> imparti </w:t>
      </w:r>
      <w:r>
        <w:rPr>
          <w:rFonts w:ascii="TimesNewRomanPS-Italic" w:hAnsi="TimesNewRomanPS-Italic" w:cs="TimesNewRomanPS-Italic"/>
          <w:i/>
          <w:iCs/>
          <w:sz w:val="18"/>
          <w:szCs w:val="18"/>
        </w:rPr>
        <w:t xml:space="preserve">à M. ….. </w:t>
      </w:r>
      <w:proofErr w:type="gramStart"/>
      <w:r>
        <w:rPr>
          <w:rFonts w:ascii="TimesNewRomanPS" w:hAnsi="TimesNewRomanPS" w:cs="TimesNewRomanPS"/>
          <w:sz w:val="18"/>
          <w:szCs w:val="18"/>
        </w:rPr>
        <w:t>pour</w:t>
      </w:r>
      <w:proofErr w:type="gramEnd"/>
      <w:r>
        <w:rPr>
          <w:rFonts w:ascii="TimesNewRomanPS" w:hAnsi="TimesNewRomanPS" w:cs="TimesNewRomanPS"/>
          <w:sz w:val="18"/>
          <w:szCs w:val="18"/>
        </w:rPr>
        <w:t xml:space="preserve"> qu’il s’exécute ; à défaut, l’exécution par substitution sera ordonnée. </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4. En application de l’article … du règlement des constructions, une taxe de </w:t>
      </w:r>
      <w:proofErr w:type="spellStart"/>
      <w:proofErr w:type="gramStart"/>
      <w:r>
        <w:rPr>
          <w:rFonts w:ascii="TimesNewRomanPS" w:hAnsi="TimesNewRomanPS" w:cs="TimesNewRomanPS"/>
          <w:sz w:val="18"/>
          <w:szCs w:val="18"/>
        </w:rPr>
        <w:t>fr</w:t>
      </w:r>
      <w:proofErr w:type="spellEnd"/>
      <w:r>
        <w:rPr>
          <w:rFonts w:ascii="TimesNewRomanPS" w:hAnsi="TimesNewRomanPS" w:cs="TimesNewRomanPS"/>
          <w:sz w:val="18"/>
          <w:szCs w:val="18"/>
        </w:rPr>
        <w:t>. …</w:t>
      </w:r>
      <w:proofErr w:type="gramEnd"/>
      <w:r>
        <w:rPr>
          <w:rFonts w:ascii="TimesNewRomanPS" w:hAnsi="TimesNewRomanPS" w:cs="TimesNewRomanPS"/>
          <w:sz w:val="18"/>
          <w:szCs w:val="18"/>
        </w:rPr>
        <w:t xml:space="preserve"> est mise à charge du propriétaire. Par ces motifs, le Conseil communal de .........</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Futura-Bold" w:hAnsi="Futura-Bold" w:cs="Futura-Bold"/>
          <w:b/>
          <w:bCs/>
          <w:sz w:val="18"/>
          <w:szCs w:val="18"/>
        </w:rPr>
      </w:pPr>
      <w:proofErr w:type="gramStart"/>
      <w:r>
        <w:rPr>
          <w:rFonts w:ascii="Futura-Bold" w:hAnsi="Futura-Bold" w:cs="Futura-Bold"/>
          <w:b/>
          <w:bCs/>
          <w:sz w:val="18"/>
          <w:szCs w:val="18"/>
        </w:rPr>
        <w:t>d</w:t>
      </w:r>
      <w:proofErr w:type="gramEnd"/>
      <w:r>
        <w:rPr>
          <w:rFonts w:ascii="Futura-Bold" w:hAnsi="Futura-Bold" w:cs="Futura-Bold"/>
          <w:b/>
          <w:bCs/>
          <w:sz w:val="18"/>
          <w:szCs w:val="18"/>
        </w:rPr>
        <w:t xml:space="preserve"> é c i d e :</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Futura-Bold" w:hAnsi="Futura-Bold" w:cs="Futura-Bold"/>
          <w:b/>
          <w:bCs/>
          <w:sz w:val="18"/>
          <w:szCs w:val="18"/>
        </w:rPr>
      </w:pPr>
      <w:r>
        <w:rPr>
          <w:rFonts w:ascii="TimesNewRomanPS" w:hAnsi="TimesNewRomanPS" w:cs="TimesNewRomanPS"/>
          <w:sz w:val="18"/>
          <w:szCs w:val="18"/>
        </w:rPr>
        <w:t xml:space="preserve">1. Le permis de construire </w:t>
      </w:r>
      <w:r>
        <w:rPr>
          <w:rFonts w:ascii="TimesNewRomanPS-Italic" w:hAnsi="TimesNewRomanPS-Italic" w:cs="TimesNewRomanPS-Italic"/>
          <w:i/>
          <w:iCs/>
          <w:sz w:val="18"/>
          <w:szCs w:val="18"/>
        </w:rPr>
        <w:t xml:space="preserve">un garage </w:t>
      </w:r>
      <w:r>
        <w:rPr>
          <w:rFonts w:ascii="TimesNewRomanPS" w:hAnsi="TimesNewRomanPS" w:cs="TimesNewRomanPS"/>
          <w:sz w:val="18"/>
          <w:szCs w:val="18"/>
        </w:rPr>
        <w:t xml:space="preserve">sur l’article no ….. </w:t>
      </w:r>
      <w:proofErr w:type="gramStart"/>
      <w:r>
        <w:rPr>
          <w:rFonts w:ascii="TimesNewRomanPS" w:hAnsi="TimesNewRomanPS" w:cs="TimesNewRomanPS"/>
          <w:sz w:val="18"/>
          <w:szCs w:val="18"/>
        </w:rPr>
        <w:t>du</w:t>
      </w:r>
      <w:proofErr w:type="gramEnd"/>
      <w:r>
        <w:rPr>
          <w:rFonts w:ascii="TimesNewRomanPS" w:hAnsi="TimesNewRomanPS" w:cs="TimesNewRomanPS"/>
          <w:sz w:val="18"/>
          <w:szCs w:val="18"/>
        </w:rPr>
        <w:t xml:space="preserve"> cadastre de ….. </w:t>
      </w:r>
      <w:proofErr w:type="gramStart"/>
      <w:r>
        <w:rPr>
          <w:rFonts w:ascii="TimesNewRomanPS" w:hAnsi="TimesNewRomanPS" w:cs="TimesNewRomanPS"/>
          <w:sz w:val="18"/>
          <w:szCs w:val="18"/>
        </w:rPr>
        <w:t>est</w:t>
      </w:r>
      <w:proofErr w:type="gramEnd"/>
      <w:r>
        <w:rPr>
          <w:rFonts w:ascii="TimesNewRomanPS" w:hAnsi="TimesNewRomanPS" w:cs="TimesNewRomanPS"/>
          <w:sz w:val="18"/>
          <w:szCs w:val="18"/>
        </w:rPr>
        <w:t xml:space="preserve"> </w:t>
      </w:r>
      <w:r>
        <w:rPr>
          <w:rFonts w:ascii="Futura-Bold" w:hAnsi="Futura-Bold" w:cs="Futura-Bold"/>
          <w:b/>
          <w:bCs/>
          <w:sz w:val="18"/>
          <w:szCs w:val="18"/>
        </w:rPr>
        <w:t>refusé.</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TimesNewRomanPS-Italic" w:hAnsi="TimesNewRomanPS-Italic" w:cs="TimesNewRomanPS-Italic"/>
          <w:i/>
          <w:iCs/>
          <w:sz w:val="18"/>
          <w:szCs w:val="18"/>
        </w:rPr>
      </w:pPr>
      <w:r>
        <w:rPr>
          <w:rFonts w:ascii="TimesNewRomanPS" w:hAnsi="TimesNewRomanPS" w:cs="TimesNewRomanPS"/>
          <w:sz w:val="18"/>
          <w:szCs w:val="18"/>
        </w:rPr>
        <w:t xml:space="preserve">2. </w:t>
      </w:r>
      <w:r>
        <w:rPr>
          <w:rFonts w:ascii="TimesNewRomanPS-Italic" w:hAnsi="TimesNewRomanPS-Italic" w:cs="TimesNewRomanPS-Italic"/>
          <w:i/>
          <w:iCs/>
          <w:sz w:val="18"/>
          <w:szCs w:val="18"/>
        </w:rPr>
        <w:t xml:space="preserve">Les trois murs du garage construit sans permis de construire sur l’article ……. au lieu-dit ……. doivent être démolis et sa dalle recouverte d’une couche d’humus de 30 cm d’épaisseur d’ici au ….. ……. </w:t>
      </w:r>
    </w:p>
    <w:p w:rsidR="00273E48" w:rsidRDefault="00273E48" w:rsidP="00273E48">
      <w:pPr>
        <w:autoSpaceDE w:val="0"/>
        <w:autoSpaceDN w:val="0"/>
        <w:adjustRightInd w:val="0"/>
        <w:spacing w:after="0" w:line="240" w:lineRule="auto"/>
        <w:rPr>
          <w:rFonts w:ascii="TimesNewRomanPS-Italic" w:hAnsi="TimesNewRomanPS-Italic" w:cs="TimesNewRomanPS-Italic"/>
          <w:i/>
          <w:iCs/>
          <w:sz w:val="18"/>
          <w:szCs w:val="18"/>
        </w:rPr>
      </w:pPr>
    </w:p>
    <w:p w:rsidR="00273E48" w:rsidRDefault="00273E48" w:rsidP="00273E48">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3</w:t>
      </w:r>
      <w:r>
        <w:rPr>
          <w:rFonts w:ascii="TimesNewRomanPS-Italic" w:hAnsi="TimesNewRomanPS-Italic" w:cs="TimesNewRomanPS-Italic"/>
          <w:i/>
          <w:iCs/>
          <w:sz w:val="18"/>
          <w:szCs w:val="18"/>
        </w:rPr>
        <w:t xml:space="preserve">. </w:t>
      </w:r>
      <w:r>
        <w:rPr>
          <w:rFonts w:ascii="TimesNewRomanPS" w:hAnsi="TimesNewRomanPS" w:cs="TimesNewRomanPS"/>
          <w:sz w:val="18"/>
          <w:szCs w:val="18"/>
        </w:rPr>
        <w:t>Dans la mesure où l’ordre de rétablissement de l’état conforme n’aura pas été exécuté dans le délai imparti, il sera procédé sans autre forme de procédure à l’exécution par substitution aux frais de l’obligé. Une entreprise de démolition sera chargée d’exécuter l’ordre de rétablissement.</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4. Celui qui ne se conforme pas à la présente décision est passible d’arrêts ou d’amende selon l’article 292 du Code pénal Suisse. L’article 55 </w:t>
      </w:r>
      <w:proofErr w:type="spellStart"/>
      <w:r>
        <w:rPr>
          <w:rFonts w:ascii="TimesNewRomanPS" w:hAnsi="TimesNewRomanPS" w:cs="TimesNewRomanPS"/>
          <w:sz w:val="18"/>
          <w:szCs w:val="18"/>
        </w:rPr>
        <w:t>LConstr</w:t>
      </w:r>
      <w:proofErr w:type="spellEnd"/>
      <w:r>
        <w:rPr>
          <w:rFonts w:ascii="TimesNewRomanPS" w:hAnsi="TimesNewRomanPS" w:cs="TimesNewRomanPS"/>
          <w:sz w:val="18"/>
          <w:szCs w:val="18"/>
        </w:rPr>
        <w:t xml:space="preserve">. </w:t>
      </w:r>
      <w:proofErr w:type="gramStart"/>
      <w:r>
        <w:rPr>
          <w:rFonts w:ascii="TimesNewRomanPS" w:hAnsi="TimesNewRomanPS" w:cs="TimesNewRomanPS"/>
          <w:sz w:val="18"/>
          <w:szCs w:val="18"/>
        </w:rPr>
        <w:t>est</w:t>
      </w:r>
      <w:proofErr w:type="gramEnd"/>
      <w:r>
        <w:rPr>
          <w:rFonts w:ascii="TimesNewRomanPS" w:hAnsi="TimesNewRomanPS" w:cs="TimesNewRomanPS"/>
          <w:sz w:val="18"/>
          <w:szCs w:val="18"/>
        </w:rPr>
        <w:t xml:space="preserve"> réservé.</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5. Une taxe …….. </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Le Conseil communal</w:t>
      </w:r>
    </w:p>
    <w:p w:rsidR="00273E48" w:rsidRDefault="00273E48" w:rsidP="00273E48">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Le/la président(e)</w:t>
      </w:r>
      <w:r>
        <w:rPr>
          <w:rFonts w:ascii="TimesNewRomanPS" w:hAnsi="TimesNewRomanPS" w:cs="TimesNewRomanPS"/>
          <w:sz w:val="18"/>
          <w:szCs w:val="18"/>
        </w:rPr>
        <w:tab/>
        <w:t>Le secrétaire</w:t>
      </w:r>
    </w:p>
    <w:p w:rsidR="00273E48" w:rsidRDefault="00273E48" w:rsidP="00273E48">
      <w:pPr>
        <w:autoSpaceDE w:val="0"/>
        <w:autoSpaceDN w:val="0"/>
        <w:adjustRightInd w:val="0"/>
        <w:spacing w:after="0" w:line="240" w:lineRule="auto"/>
        <w:ind w:left="5103"/>
        <w:rPr>
          <w:rFonts w:ascii="TimesNewRomanPS" w:hAnsi="TimesNewRomanPS" w:cs="TimesNewRomanPS"/>
          <w:sz w:val="18"/>
          <w:szCs w:val="18"/>
        </w:rPr>
      </w:pPr>
    </w:p>
    <w:p w:rsidR="00273E48" w:rsidRDefault="00273E48" w:rsidP="00273E48">
      <w:pPr>
        <w:autoSpaceDE w:val="0"/>
        <w:autoSpaceDN w:val="0"/>
        <w:adjustRightInd w:val="0"/>
        <w:spacing w:after="0" w:line="240" w:lineRule="auto"/>
        <w:ind w:left="5103"/>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Futura-Bold" w:hAnsi="Futura-Bold" w:cs="Futura-Bold"/>
          <w:b/>
          <w:bCs/>
          <w:sz w:val="18"/>
          <w:szCs w:val="18"/>
        </w:rPr>
      </w:pPr>
      <w:r>
        <w:rPr>
          <w:rFonts w:ascii="Futura-Bold" w:hAnsi="Futura-Bold" w:cs="Futura-Bold"/>
          <w:b/>
          <w:bCs/>
          <w:sz w:val="18"/>
          <w:szCs w:val="18"/>
        </w:rPr>
        <w:t>Voies de droit</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273E48" w:rsidRDefault="00273E48" w:rsidP="00273E48">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La présente décision peut faire l’objet d’un recours dans un délai de </w:t>
      </w:r>
      <w:r w:rsidR="00323497">
        <w:rPr>
          <w:rFonts w:ascii="TimesNewRomanPS" w:hAnsi="TimesNewRomanPS" w:cs="TimesNewRomanPS"/>
          <w:sz w:val="18"/>
          <w:szCs w:val="18"/>
        </w:rPr>
        <w:t>3</w:t>
      </w:r>
      <w:r>
        <w:rPr>
          <w:rFonts w:ascii="TimesNewRomanPS" w:hAnsi="TimesNewRomanPS" w:cs="TimesNewRomanPS"/>
          <w:sz w:val="18"/>
          <w:szCs w:val="18"/>
        </w:rPr>
        <w:t xml:space="preserve">0 jours dès réception de la décision et en deux exemplaires auprès du </w:t>
      </w:r>
      <w:r w:rsidR="00323497">
        <w:rPr>
          <w:rFonts w:ascii="TimesNewRomanPS" w:hAnsi="TimesNewRomanPS" w:cs="TimesNewRomanPS"/>
          <w:sz w:val="18"/>
          <w:szCs w:val="18"/>
        </w:rPr>
        <w:t>Conseil d'Etat</w:t>
      </w:r>
      <w:r>
        <w:rPr>
          <w:rFonts w:ascii="TimesNewRomanPS" w:hAnsi="TimesNewRomanPS" w:cs="TimesNewRomanPS"/>
          <w:sz w:val="18"/>
          <w:szCs w:val="18"/>
        </w:rPr>
        <w:t xml:space="preserve">, </w:t>
      </w:r>
      <w:proofErr w:type="gramStart"/>
      <w:r>
        <w:rPr>
          <w:rFonts w:ascii="TimesNewRomanPS" w:hAnsi="TimesNewRomanPS" w:cs="TimesNewRomanPS"/>
          <w:sz w:val="18"/>
          <w:szCs w:val="18"/>
        </w:rPr>
        <w:t>Château ,</w:t>
      </w:r>
      <w:proofErr w:type="gramEnd"/>
      <w:r>
        <w:rPr>
          <w:rFonts w:ascii="TimesNewRomanPS" w:hAnsi="TimesNewRomanPS" w:cs="TimesNewRomanPS"/>
          <w:sz w:val="18"/>
          <w:szCs w:val="18"/>
        </w:rPr>
        <w:t xml:space="preserve"> 2001 Neuchâtel. </w:t>
      </w:r>
    </w:p>
    <w:p w:rsidR="00273E48" w:rsidRDefault="00273E48" w:rsidP="00273E48">
      <w:pPr>
        <w:autoSpaceDE w:val="0"/>
        <w:autoSpaceDN w:val="0"/>
        <w:adjustRightInd w:val="0"/>
        <w:spacing w:after="0" w:line="240" w:lineRule="auto"/>
        <w:rPr>
          <w:rFonts w:ascii="TimesNewRomanPS" w:hAnsi="TimesNewRomanPS" w:cs="TimesNewRomanPS"/>
          <w:sz w:val="18"/>
          <w:szCs w:val="18"/>
        </w:rPr>
      </w:pPr>
    </w:p>
    <w:p w:rsidR="00327394" w:rsidRDefault="00273E48" w:rsidP="00273E48">
      <w:pPr>
        <w:autoSpaceDE w:val="0"/>
        <w:autoSpaceDN w:val="0"/>
        <w:adjustRightInd w:val="0"/>
        <w:spacing w:after="0" w:line="240" w:lineRule="auto"/>
      </w:pPr>
      <w:r>
        <w:rPr>
          <w:rFonts w:ascii="TimesNewRomanPS" w:hAnsi="TimesNewRomanPS" w:cs="TimesNewRomanPS"/>
          <w:sz w:val="18"/>
          <w:szCs w:val="18"/>
        </w:rPr>
        <w:t>Le recours doit être signé et indiquer la décision attaquée, les motifs, les conclusions et les moyens de preuve éventuels.</w:t>
      </w:r>
    </w:p>
    <w:sectPr w:rsidR="00327394" w:rsidSect="009C47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Futura-Bold">
    <w:panose1 w:val="00000000000000000000"/>
    <w:charset w:val="00"/>
    <w:family w:val="swiss"/>
    <w:notTrueType/>
    <w:pitch w:val="default"/>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TimesNewRomanP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73E48"/>
    <w:rsid w:val="00273E48"/>
    <w:rsid w:val="002F4562"/>
    <w:rsid w:val="00323497"/>
    <w:rsid w:val="007149ED"/>
    <w:rsid w:val="00806B36"/>
    <w:rsid w:val="009C4737"/>
    <w:rsid w:val="00B45E67"/>
    <w:rsid w:val="00B96756"/>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7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60</Value>
      <Value>108</Value>
      <Value>109</Value>
      <Value>206</Value>
      <Value>212</Value>
    </TaxCatchAll>
    <o410524c08c94595afa657d6a91eb2e7 xmlns="7dc7280d-fec9-4c99-9736-8d7ecec3545c">
      <Terms xmlns="http://schemas.microsoft.com/office/infopath/2007/PartnerControls">
        <TermInfo xmlns="http://schemas.microsoft.com/office/infopath/2007/PartnerControls">
          <TermName xmlns="http://schemas.microsoft.com/office/infopath/2007/PartnerControls">DGT</TermName>
          <TermId xmlns="http://schemas.microsoft.com/office/infopath/2007/PartnerControls">e51f4a9c-25c9-44fc-a269-2d08388acb94</TermId>
        </TermInfo>
      </Term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Territoire</TermName>
          <TermId xmlns="http://schemas.microsoft.com/office/infopath/2007/PartnerControls">9607b69d-ba94-4f7b-b499-803e3cba3c4a</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l'aménagement du territoire</TermName>
          <TermId xmlns="http://schemas.microsoft.com/office/infopath/2007/PartnerControls">a9e07485-203e-4357-92c2-d5545c4c435f</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SCAT</TermName>
          <TermId xmlns="http://schemas.microsoft.com/office/infopath/2007/PartnerControls">09770240-2206-4a6c-8296-0ecb9a048ca9</TermId>
        </TermInfo>
      </Terms>
    </h42ba7f56afd40d8a80558d45f27949a>
    <c806c3ad7ef948cca74e93affe552c52 xmlns="7dc7280d-fec9-4c99-9736-8d7ecec3545c">
      <Terms xmlns="http://schemas.microsoft.com/office/infopath/2007/PartnerControls">
        <TermInfo xmlns="http://schemas.microsoft.com/office/infopath/2007/PartnerControls">
          <TermName xmlns="http://schemas.microsoft.com/office/infopath/2007/PartnerControls">Modèle</TermName>
          <TermId xmlns="http://schemas.microsoft.com/office/infopath/2007/PartnerControls">3d7b8503-4564-4a08-904d-7eb0ff87fca1</TermId>
        </TermInfo>
      </Terms>
    </c806c3ad7ef948cca74e93affe552c52>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E87DB41DAAAD41A5DB575CFA1DC7EE" ma:contentTypeVersion="1" ma:contentTypeDescription="Crée un document." ma:contentTypeScope="" ma:versionID="5896ced6409105c1131dd401dc743f2e">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82e66d8389bd2090fb712aa6e84b4b25"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080C1-F2E4-4032-8140-05066608BBED}"/>
</file>

<file path=customXml/itemProps2.xml><?xml version="1.0" encoding="utf-8"?>
<ds:datastoreItem xmlns:ds="http://schemas.openxmlformats.org/officeDocument/2006/customXml" ds:itemID="{3E3BB30F-86C3-4C55-85CC-B4432B3D99F5}"/>
</file>

<file path=customXml/itemProps3.xml><?xml version="1.0" encoding="utf-8"?>
<ds:datastoreItem xmlns:ds="http://schemas.openxmlformats.org/officeDocument/2006/customXml" ds:itemID="{2A9F6B8D-5144-4BDF-9848-FD8C091D8404}"/>
</file>

<file path=customXml/itemProps4.xml><?xml version="1.0" encoding="utf-8"?>
<ds:datastoreItem xmlns:ds="http://schemas.openxmlformats.org/officeDocument/2006/customXml" ds:itemID="{DDC3D28A-2CD6-434E-9399-08AE492EEED3}"/>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4040</Characters>
  <Application>Microsoft Office Word</Application>
  <DocSecurity>0</DocSecurity>
  <Lines>33</Lines>
  <Paragraphs>9</Paragraphs>
  <ScaleCrop>false</ScaleCrop>
  <Company>Etat de Neuchâtel</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Constructions illicites - Modèle de décision ordonnant la démolition d’une construction dans le cadre de la procédure de permis de construire</dc:title>
  <dc:creator>JobinP</dc:creator>
  <cp:lastModifiedBy>SCAT</cp:lastModifiedBy>
  <cp:revision>2</cp:revision>
  <dcterms:created xsi:type="dcterms:W3CDTF">2013-05-17T09:50:00Z</dcterms:created>
  <dcterms:modified xsi:type="dcterms:W3CDTF">2013-05-17T09:50:00Z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0x0101004DE87DB41DAAAD41A5DB575CFA1DC7EE</vt:lpwstr>
  </property>
  <property fmtid="{D5CDD505-2E9C-101B-9397-08002B2CF9AE}" pid="3" name="Entite">
    <vt:lpwstr>109;#Service de l'aménagement du territoire|a9e07485-203e-4357-92c2-d5545c4c435f</vt:lpwstr>
  </property>
  <property fmtid="{D5CDD505-2E9C-101B-9397-08002B2CF9AE}" pid="4" name="Theme">
    <vt:lpwstr>206;#Territoire|9607b69d-ba94-4f7b-b499-803e3cba3c4a</vt:lpwstr>
  </property>
  <property fmtid="{D5CDD505-2E9C-101B-9397-08002B2CF9AE}" pid="5" name="Departement">
    <vt:lpwstr>60;#DGT|e51f4a9c-25c9-44fc-a269-2d08388acb94</vt:lpwstr>
  </property>
  <property fmtid="{D5CDD505-2E9C-101B-9397-08002B2CF9AE}" pid="6" name="Type du document">
    <vt:lpwstr>212;#Modèle|3d7b8503-4564-4a08-904d-7eb0ff87fca1</vt:lpwstr>
  </property>
  <property fmtid="{D5CDD505-2E9C-101B-9397-08002B2CF9AE}" pid="7" name="Acronyme">
    <vt:lpwstr>108;#SCAT|09770240-2206-4a6c-8296-0ecb9a048ca9</vt:lpwstr>
  </property>
  <property fmtid="{D5CDD505-2E9C-101B-9397-08002B2CF9AE}" pid="8" name="Order">
    <vt:r8>12900</vt:r8>
  </property>
  <property fmtid="{D5CDD505-2E9C-101B-9397-08002B2CF9AE}" pid="9" name="_CopySource">
    <vt:lpwstr>http://ne.ne.ch/autorites/DGT/SCAT/Documents/Constructions_illicites_Modele_decision_ordonnant_demolition_construction_avec_procedure_pc.docx</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