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25A9C" w14:textId="6BF6BEC2" w:rsidR="003A2954" w:rsidRPr="00880DF9" w:rsidRDefault="003A2954">
      <w:pPr>
        <w:ind w:left="708"/>
        <w:jc w:val="center"/>
        <w:rPr>
          <w:b/>
          <w:sz w:val="24"/>
        </w:rPr>
      </w:pPr>
      <w:bookmarkStart w:id="0" w:name="_GoBack"/>
      <w:bookmarkEnd w:id="0"/>
      <w:r w:rsidRPr="00880DF9">
        <w:rPr>
          <w:b/>
          <w:sz w:val="24"/>
        </w:rPr>
        <w:t xml:space="preserve">Arrêté relatif </w:t>
      </w:r>
      <w:r w:rsidR="00C94BD8">
        <w:rPr>
          <w:b/>
          <w:sz w:val="24"/>
        </w:rPr>
        <w:t>à l’abrogation de la zone réservée</w:t>
      </w:r>
    </w:p>
    <w:p w14:paraId="58825A9D" w14:textId="77777777" w:rsidR="003A2954" w:rsidRDefault="003A2954">
      <w:pPr>
        <w:ind w:left="708"/>
        <w:rPr>
          <w:sz w:val="24"/>
        </w:rPr>
      </w:pPr>
    </w:p>
    <w:p w14:paraId="58825A9E" w14:textId="77777777" w:rsidR="006B0B32" w:rsidRDefault="006B0B32" w:rsidP="006B0B32"/>
    <w:p w14:paraId="58825A9F" w14:textId="77777777" w:rsidR="006B0B32" w:rsidRDefault="006B0B32" w:rsidP="006B0B32"/>
    <w:p w14:paraId="58825AA0" w14:textId="77777777" w:rsidR="006B0B32" w:rsidRDefault="006B0B32" w:rsidP="006B0B32">
      <w:r>
        <w:t xml:space="preserve">Le Conseil général de la commune de </w:t>
      </w:r>
      <w:r w:rsidRPr="00041CAE">
        <w:rPr>
          <w:highlight w:val="lightGray"/>
        </w:rPr>
        <w:t>…... ...</w:t>
      </w:r>
      <w:r>
        <w:t xml:space="preserve"> </w:t>
      </w:r>
      <w:r w:rsidRPr="00041CAE">
        <w:rPr>
          <w:i/>
        </w:rPr>
        <w:t>(commune)</w:t>
      </w:r>
      <w:r>
        <w:t xml:space="preserve">, </w:t>
      </w:r>
    </w:p>
    <w:p w14:paraId="58825AA1" w14:textId="77777777" w:rsidR="006B0B32" w:rsidRDefault="006B0B32" w:rsidP="006B0B32"/>
    <w:p w14:paraId="58825AA2" w14:textId="77777777" w:rsidR="006B0B32" w:rsidRDefault="006B0B32" w:rsidP="006B0B32">
      <w:r>
        <w:t>Vu la loi sur l'aménagement du territoire, du 2 octobre 1991;</w:t>
      </w:r>
    </w:p>
    <w:p w14:paraId="58825AA3" w14:textId="77777777" w:rsidR="006B0B32" w:rsidRDefault="006B0B32" w:rsidP="006B0B32"/>
    <w:p w14:paraId="58825AA4" w14:textId="77777777" w:rsidR="006B0B32" w:rsidRPr="00325E51" w:rsidRDefault="006B0B32" w:rsidP="006B0B32">
      <w:pPr>
        <w:rPr>
          <w:bCs/>
        </w:rPr>
      </w:pPr>
      <w:r>
        <w:t xml:space="preserve">Vu le préavis du </w:t>
      </w:r>
      <w:r w:rsidR="007845A9" w:rsidRPr="007845A9">
        <w:t>Département du développement territorial et de l'environnement</w:t>
      </w:r>
      <w:r>
        <w:t xml:space="preserve">, </w:t>
      </w:r>
      <w:r w:rsidR="007C2B51">
        <w:t xml:space="preserve">du </w:t>
      </w:r>
      <w:r w:rsidRPr="00041CAE">
        <w:rPr>
          <w:highlight w:val="lightGray"/>
        </w:rPr>
        <w:t>... ... ...</w:t>
      </w:r>
      <w:r>
        <w:t xml:space="preserve"> </w:t>
      </w:r>
      <w:r w:rsidRPr="00041CAE">
        <w:rPr>
          <w:i/>
        </w:rPr>
        <w:t>(date</w:t>
      </w:r>
      <w:r>
        <w:rPr>
          <w:bCs/>
        </w:rPr>
        <w:t>);</w:t>
      </w:r>
    </w:p>
    <w:p w14:paraId="58825AA5" w14:textId="77777777" w:rsidR="006B0B32" w:rsidRDefault="006B0B32" w:rsidP="006B0B32"/>
    <w:p w14:paraId="58825AA6" w14:textId="77777777" w:rsidR="006B0B32" w:rsidRDefault="006B0B32" w:rsidP="006B0B32">
      <w:r>
        <w:t>Sur proposition du Conseil communal,</w:t>
      </w:r>
    </w:p>
    <w:p w14:paraId="58825AA7" w14:textId="77777777" w:rsidR="003A2954" w:rsidRDefault="003A2954"/>
    <w:p w14:paraId="58825AA8" w14:textId="77777777" w:rsidR="003A2954" w:rsidRDefault="003A2954"/>
    <w:p w14:paraId="58825AA9" w14:textId="77777777" w:rsidR="003A2954" w:rsidRDefault="003A2954">
      <w:r>
        <w:t>Arrête:</w:t>
      </w:r>
    </w:p>
    <w:p w14:paraId="58825AAA" w14:textId="77777777" w:rsidR="003A2954" w:rsidRDefault="003A2954"/>
    <w:p w14:paraId="58825AAB" w14:textId="77777777" w:rsidR="003A2954" w:rsidRDefault="003A2954">
      <w:pPr>
        <w:pStyle w:val="Titre1"/>
      </w:pPr>
      <w:r>
        <w:t>Article premier</w:t>
      </w:r>
    </w:p>
    <w:p w14:paraId="58825AAC" w14:textId="5803E78D" w:rsidR="003A2954" w:rsidRDefault="00C94BD8">
      <w:r>
        <w:t>La zone réservée</w:t>
      </w:r>
      <w:r w:rsidR="00506BB2">
        <w:t>,</w:t>
      </w:r>
      <w:r w:rsidR="004A6C47">
        <w:t xml:space="preserve"> créée au sens de l'article 57 de la loi sur l'aménagement du territoire (LCAT), du 2 octobre 1991 et</w:t>
      </w:r>
      <w:r>
        <w:t xml:space="preserve"> sanctionnée par le Conseil d’</w:t>
      </w:r>
      <w:r w:rsidRPr="00C94BD8">
        <w:rPr>
          <w:caps/>
        </w:rPr>
        <w:t>é</w:t>
      </w:r>
      <w:r>
        <w:t>tat le ...</w:t>
      </w:r>
      <w:r w:rsidR="003A2954">
        <w:t>, est a</w:t>
      </w:r>
      <w:r>
        <w:t>brogée</w:t>
      </w:r>
      <w:r w:rsidR="003A2954">
        <w:t>.</w:t>
      </w:r>
    </w:p>
    <w:p w14:paraId="58825AAD" w14:textId="77777777" w:rsidR="003A2954" w:rsidRDefault="003A2954"/>
    <w:p w14:paraId="58825AAE" w14:textId="77777777" w:rsidR="003A2954" w:rsidRDefault="003A2954">
      <w:pPr>
        <w:rPr>
          <w:i/>
          <w:iCs/>
        </w:rPr>
      </w:pPr>
    </w:p>
    <w:p w14:paraId="58825AAF" w14:textId="77777777" w:rsidR="003A2954" w:rsidRDefault="003A2954">
      <w:pPr>
        <w:pStyle w:val="Titre1"/>
      </w:pPr>
      <w:r>
        <w:t>Article 2</w:t>
      </w:r>
    </w:p>
    <w:p w14:paraId="58825AB0" w14:textId="23B41682" w:rsidR="003A2954" w:rsidRDefault="003A2954">
      <w:pPr>
        <w:pStyle w:val="En-tte"/>
        <w:tabs>
          <w:tab w:val="clear" w:pos="4536"/>
          <w:tab w:val="clear" w:pos="9072"/>
        </w:tabs>
      </w:pPr>
      <w:r>
        <w:rPr>
          <w:vertAlign w:val="superscript"/>
        </w:rPr>
        <w:t>1</w:t>
      </w:r>
      <w:r>
        <w:t>Le présent arrêté</w:t>
      </w:r>
      <w:r w:rsidR="00761B6D">
        <w:t>,</w:t>
      </w:r>
      <w:r w:rsidR="00761B6D" w:rsidRPr="00761B6D">
        <w:t xml:space="preserve"> </w:t>
      </w:r>
      <w:r w:rsidR="00761B6D">
        <w:t xml:space="preserve">préavisé par le </w:t>
      </w:r>
      <w:r w:rsidR="00761B6D" w:rsidRPr="009905C0">
        <w:t>Département du développement territorial et de l'environnement</w:t>
      </w:r>
      <w:r w:rsidR="00761B6D">
        <w:t xml:space="preserve">, le </w:t>
      </w:r>
      <w:r w:rsidR="00761B6D" w:rsidRPr="00041CAE">
        <w:rPr>
          <w:highlight w:val="lightGray"/>
        </w:rPr>
        <w:t>... ... ...</w:t>
      </w:r>
      <w:r w:rsidR="00761B6D">
        <w:t xml:space="preserve"> </w:t>
      </w:r>
      <w:r w:rsidR="00761B6D" w:rsidRPr="00041CAE">
        <w:rPr>
          <w:i/>
        </w:rPr>
        <w:t>(date</w:t>
      </w:r>
      <w:r w:rsidR="00761B6D">
        <w:rPr>
          <w:bCs/>
        </w:rPr>
        <w:t>),</w:t>
      </w:r>
      <w:r>
        <w:t xml:space="preserve"> est soumis au référendum facultatif.</w:t>
      </w:r>
    </w:p>
    <w:p w14:paraId="58825AB1" w14:textId="77777777" w:rsidR="003A2954" w:rsidRDefault="003A2954">
      <w:pPr>
        <w:pStyle w:val="En-tte"/>
        <w:tabs>
          <w:tab w:val="clear" w:pos="4536"/>
          <w:tab w:val="clear" w:pos="9072"/>
        </w:tabs>
      </w:pPr>
      <w:r>
        <w:rPr>
          <w:vertAlign w:val="superscript"/>
        </w:rPr>
        <w:t xml:space="preserve">2 </w:t>
      </w:r>
      <w:r>
        <w:t>Il entrera en vigueur, après sa mise à l'enquête publique, à la date de publication de sa sanction par le Conseil d'Etat dans la Feuille officielle cantonale.</w:t>
      </w:r>
    </w:p>
    <w:p w14:paraId="58825AB2" w14:textId="77777777" w:rsidR="003A2954" w:rsidRDefault="003A2954">
      <w:pPr>
        <w:pStyle w:val="En-tte"/>
        <w:tabs>
          <w:tab w:val="clear" w:pos="4536"/>
          <w:tab w:val="clear" w:pos="9072"/>
        </w:tabs>
      </w:pPr>
    </w:p>
    <w:p w14:paraId="58825AB3" w14:textId="77777777" w:rsidR="0042753F" w:rsidRDefault="0042753F">
      <w:pPr>
        <w:pStyle w:val="En-tte"/>
        <w:tabs>
          <w:tab w:val="clear" w:pos="4536"/>
          <w:tab w:val="clear" w:pos="9072"/>
        </w:tabs>
      </w:pPr>
    </w:p>
    <w:p w14:paraId="58825AB4" w14:textId="77777777" w:rsidR="003A2954" w:rsidRDefault="003A2954">
      <w:pPr>
        <w:pStyle w:val="En-tte"/>
        <w:tabs>
          <w:tab w:val="clear" w:pos="4536"/>
          <w:tab w:val="clear" w:pos="9072"/>
        </w:tabs>
      </w:pPr>
      <w:r>
        <w:t>Signatures du Conseil général</w:t>
      </w:r>
    </w:p>
    <w:p w14:paraId="58825AB5" w14:textId="77777777" w:rsidR="003A2954" w:rsidRDefault="003A2954">
      <w:pPr>
        <w:pStyle w:val="En-tte"/>
        <w:tabs>
          <w:tab w:val="clear" w:pos="4536"/>
          <w:tab w:val="clear" w:pos="9072"/>
        </w:tabs>
      </w:pPr>
    </w:p>
    <w:sectPr w:rsidR="003A2954" w:rsidSect="000F5A9E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31429" w14:textId="77777777" w:rsidR="00B6623B" w:rsidRDefault="00B6623B">
      <w:r>
        <w:separator/>
      </w:r>
    </w:p>
  </w:endnote>
  <w:endnote w:type="continuationSeparator" w:id="0">
    <w:p w14:paraId="38B51828" w14:textId="77777777" w:rsidR="00B6623B" w:rsidRDefault="00B6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CEEAB" w14:textId="77777777" w:rsidR="00B6623B" w:rsidRDefault="00B6623B">
      <w:r>
        <w:separator/>
      </w:r>
    </w:p>
  </w:footnote>
  <w:footnote w:type="continuationSeparator" w:id="0">
    <w:p w14:paraId="0090480C" w14:textId="77777777" w:rsidR="00B6623B" w:rsidRDefault="00B6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19E"/>
    <w:multiLevelType w:val="hybridMultilevel"/>
    <w:tmpl w:val="D7A212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D2EB0"/>
    <w:multiLevelType w:val="hybridMultilevel"/>
    <w:tmpl w:val="8A1E1D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C6E8A"/>
    <w:multiLevelType w:val="hybridMultilevel"/>
    <w:tmpl w:val="3E92D8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A2D21"/>
    <w:multiLevelType w:val="hybridMultilevel"/>
    <w:tmpl w:val="2F74043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8248D2"/>
    <w:multiLevelType w:val="hybridMultilevel"/>
    <w:tmpl w:val="AEEE69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8E1E7F"/>
    <w:multiLevelType w:val="hybridMultilevel"/>
    <w:tmpl w:val="33362F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CD"/>
    <w:rsid w:val="000F33CC"/>
    <w:rsid w:val="000F5A9E"/>
    <w:rsid w:val="001A2957"/>
    <w:rsid w:val="00255FBE"/>
    <w:rsid w:val="003A2954"/>
    <w:rsid w:val="0042753F"/>
    <w:rsid w:val="00483841"/>
    <w:rsid w:val="004A6C47"/>
    <w:rsid w:val="00506BB2"/>
    <w:rsid w:val="006B0B32"/>
    <w:rsid w:val="00761B6D"/>
    <w:rsid w:val="007845A9"/>
    <w:rsid w:val="007C2B51"/>
    <w:rsid w:val="00880DF9"/>
    <w:rsid w:val="008C214F"/>
    <w:rsid w:val="009A487E"/>
    <w:rsid w:val="00B6623B"/>
    <w:rsid w:val="00C94BD8"/>
    <w:rsid w:val="00C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825A9C"/>
  <w15:docId w15:val="{C59C30CE-130D-4D92-88A6-BD13696D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9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0F5A9E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5A9E"/>
    <w:pPr>
      <w:keepNext/>
      <w:ind w:left="360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F5A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F5A9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60</Value>
      <Value>108</Value>
      <Value>109</Value>
      <Value>206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76276-C33A-4757-876E-718DBC53A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C7DF5-1DF7-4A30-B849-222D302B3F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7dc7280d-fec9-4c99-9736-8d7ecec354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9D163E-B5E0-47EB-BD97-0BBEC1E70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BASE</vt:lpstr>
    </vt:vector>
  </TitlesOfParts>
  <Company>Etat de Neuchâtel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BASE</dc:title>
  <dc:creator>Anne-Christine Evard Mesot</dc:creator>
  <cp:lastModifiedBy>Déhon Olivier</cp:lastModifiedBy>
  <cp:revision>2</cp:revision>
  <cp:lastPrinted>2004-06-09T09:04:00Z</cp:lastPrinted>
  <dcterms:created xsi:type="dcterms:W3CDTF">2024-02-19T13:22:00Z</dcterms:created>
  <dcterms:modified xsi:type="dcterms:W3CDTF">2024-02-19T13:22:00Z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</Properties>
</file>